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1672E" w14:textId="77777777" w:rsidR="001C6EC9" w:rsidRDefault="001C6EC9">
      <w:pPr>
        <w:spacing w:line="276" w:lineRule="auto"/>
        <w:rPr>
          <w:rFonts w:ascii="Bookman Old Style" w:hAnsi="Bookman Old Style" w:cs="Arial"/>
          <w:b/>
          <w:bCs/>
          <w:color w:val="000000" w:themeColor="text1"/>
          <w:sz w:val="18"/>
          <w:szCs w:val="18"/>
        </w:rPr>
      </w:pPr>
    </w:p>
    <w:p w14:paraId="69F02234" w14:textId="77777777" w:rsidR="001C6EC9" w:rsidRDefault="00000000">
      <w:pPr>
        <w:shd w:val="clear" w:color="auto" w:fill="D9D9D9" w:themeFill="background1" w:themeFillShade="D9"/>
        <w:spacing w:line="276" w:lineRule="auto"/>
        <w:jc w:val="center"/>
        <w:rPr>
          <w:rFonts w:cs="Arial"/>
          <w:b/>
          <w:bCs/>
          <w:sz w:val="24"/>
        </w:rPr>
      </w:pPr>
      <w:r>
        <w:rPr>
          <w:rFonts w:cs="Arial"/>
          <w:b/>
          <w:bCs/>
          <w:sz w:val="24"/>
        </w:rPr>
        <w:t>AVISO DE DISPENSA ELETRÔNICA Nº 61/2025</w:t>
      </w:r>
    </w:p>
    <w:p w14:paraId="3C5D2492" w14:textId="77777777" w:rsidR="001C6EC9" w:rsidRDefault="00000000">
      <w:pPr>
        <w:shd w:val="clear" w:color="auto" w:fill="D9D9D9" w:themeFill="background1" w:themeFillShade="D9"/>
        <w:spacing w:after="120" w:line="276" w:lineRule="auto"/>
        <w:ind w:right="-15"/>
        <w:jc w:val="center"/>
        <w:rPr>
          <w:rFonts w:cs="Arial"/>
          <w:b/>
          <w:bCs/>
          <w:sz w:val="24"/>
        </w:rPr>
      </w:pPr>
      <w:r>
        <w:rPr>
          <w:rFonts w:cs="Arial"/>
          <w:b/>
          <w:bCs/>
          <w:sz w:val="24"/>
        </w:rPr>
        <w:t>PROCESSO ADMINISTRATIVO N° 194/2025</w:t>
      </w:r>
    </w:p>
    <w:p w14:paraId="5C50BC4B" w14:textId="77777777" w:rsidR="001C6EC9" w:rsidRDefault="001C6EC9">
      <w:pPr>
        <w:rPr>
          <w:rFonts w:ascii="Bookman Old Style" w:hAnsi="Bookman Old Style" w:cs="Arial"/>
          <w:sz w:val="18"/>
          <w:szCs w:val="18"/>
        </w:rPr>
      </w:pPr>
    </w:p>
    <w:p w14:paraId="20547F7C" w14:textId="77777777" w:rsidR="001C6EC9" w:rsidRDefault="001C6EC9">
      <w:pPr>
        <w:snapToGrid w:val="0"/>
        <w:spacing w:after="120" w:line="276" w:lineRule="auto"/>
        <w:ind w:right="-30" w:firstLine="540"/>
        <w:jc w:val="both"/>
        <w:rPr>
          <w:rFonts w:cs="Arial"/>
          <w:color w:val="000000" w:themeColor="text1"/>
          <w:sz w:val="24"/>
        </w:rPr>
      </w:pPr>
    </w:p>
    <w:p w14:paraId="64AB83A6" w14:textId="77777777" w:rsidR="001C6EC9" w:rsidRDefault="00000000">
      <w:pPr>
        <w:snapToGrid w:val="0"/>
        <w:spacing w:after="120" w:line="276" w:lineRule="auto"/>
        <w:ind w:right="-30" w:firstLine="540"/>
        <w:jc w:val="both"/>
        <w:rPr>
          <w:rFonts w:cs="Arial"/>
          <w:color w:val="000000" w:themeColor="text1"/>
          <w:sz w:val="24"/>
        </w:rPr>
      </w:pPr>
      <w:r>
        <w:rPr>
          <w:rFonts w:cs="Arial"/>
          <w:color w:val="000000" w:themeColor="text1"/>
          <w:sz w:val="24"/>
        </w:rPr>
        <w:t xml:space="preserve">O </w:t>
      </w:r>
      <w:r>
        <w:rPr>
          <w:rFonts w:cs="Arial"/>
          <w:b/>
          <w:color w:val="000000" w:themeColor="text1"/>
          <w:sz w:val="24"/>
        </w:rPr>
        <w:t>MUNICÍPIO DE MARAVILHAS</w:t>
      </w:r>
      <w:r>
        <w:rPr>
          <w:rFonts w:cs="Arial"/>
          <w:color w:val="000000" w:themeColor="text1"/>
          <w:sz w:val="24"/>
        </w:rPr>
        <w:t xml:space="preserve">, com endereço na Avenida Brasil, n° 33, Centro, Maravilhas/MG, CEP: 35.666-000, inscrito no CNPJ sob o n° 18.313.841/0001-14, torna </w:t>
      </w:r>
      <w:r>
        <w:rPr>
          <w:rFonts w:cs="Arial"/>
          <w:sz w:val="24"/>
        </w:rPr>
        <w:t xml:space="preserve">pública que realizará Dispensa, </w:t>
      </w:r>
      <w:r>
        <w:rPr>
          <w:rFonts w:cs="Arial"/>
          <w:bCs/>
          <w:sz w:val="24"/>
        </w:rPr>
        <w:t>com critério de julgamento</w:t>
      </w:r>
      <w:r>
        <w:rPr>
          <w:rFonts w:cs="Arial"/>
          <w:b/>
          <w:bCs/>
          <w:sz w:val="24"/>
        </w:rPr>
        <w:t xml:space="preserve"> </w:t>
      </w:r>
      <w:r>
        <w:rPr>
          <w:rFonts w:cs="Arial"/>
          <w:b/>
          <w:bCs/>
          <w:iCs/>
          <w:sz w:val="24"/>
        </w:rPr>
        <w:t>menor preço,</w:t>
      </w:r>
      <w:r>
        <w:rPr>
          <w:rFonts w:cs="Arial"/>
          <w:b/>
          <w:bCs/>
          <w:i/>
          <w:sz w:val="24"/>
        </w:rPr>
        <w:t xml:space="preserve"> </w:t>
      </w:r>
      <w:r>
        <w:rPr>
          <w:rFonts w:cs="Arial"/>
          <w:sz w:val="24"/>
        </w:rPr>
        <w:t>na hipótese do art. 75</w:t>
      </w:r>
      <w:r>
        <w:rPr>
          <w:rFonts w:cs="Arial"/>
          <w:i/>
          <w:iCs/>
          <w:sz w:val="24"/>
        </w:rPr>
        <w:t>,</w:t>
      </w:r>
      <w:r>
        <w:rPr>
          <w:rFonts w:cs="Arial"/>
          <w:b/>
          <w:i/>
          <w:iCs/>
          <w:sz w:val="24"/>
        </w:rPr>
        <w:t xml:space="preserve"> </w:t>
      </w:r>
      <w:r>
        <w:rPr>
          <w:rFonts w:cs="Arial"/>
          <w:bCs/>
          <w:sz w:val="24"/>
        </w:rPr>
        <w:t>I,</w:t>
      </w:r>
      <w:r>
        <w:rPr>
          <w:rFonts w:cs="Arial"/>
          <w:sz w:val="24"/>
        </w:rPr>
        <w:t xml:space="preserve"> </w:t>
      </w:r>
      <w:r>
        <w:rPr>
          <w:rFonts w:cs="Arial"/>
          <w:bCs/>
          <w:sz w:val="24"/>
        </w:rPr>
        <w:t>nos termos da Lei nº 14.133, de 1º de abril de 2021, e demais legislação aplicável, com fundamento, ainda, no Decreto Municipal n° 331/2025.</w:t>
      </w:r>
    </w:p>
    <w:p w14:paraId="22E65BB6" w14:textId="77777777" w:rsidR="001C6EC9" w:rsidRDefault="001C6EC9">
      <w:pPr>
        <w:spacing w:line="276" w:lineRule="auto"/>
        <w:jc w:val="both"/>
        <w:rPr>
          <w:rFonts w:cs="Arial"/>
          <w:color w:val="000000" w:themeColor="text1"/>
          <w:sz w:val="24"/>
        </w:rPr>
      </w:pPr>
    </w:p>
    <w:p w14:paraId="70827953" w14:textId="46217E4F" w:rsidR="00842829" w:rsidRDefault="00000000" w:rsidP="00842829">
      <w:pPr>
        <w:pStyle w:val="Default"/>
        <w:spacing w:line="276" w:lineRule="auto"/>
        <w:contextualSpacing/>
        <w:jc w:val="both"/>
      </w:pPr>
      <w:r>
        <w:rPr>
          <w:color w:val="000000" w:themeColor="text1"/>
        </w:rPr>
        <w:t>PERÍODO LIMITE PARA ENTREGA DA PROPOSTA DE PREÇO E DOCUMENTOS DE HABILITAÇÃO no dia 02/12/</w:t>
      </w:r>
      <w:r w:rsidR="00842829">
        <w:rPr>
          <w:color w:val="000000" w:themeColor="text1"/>
        </w:rPr>
        <w:t xml:space="preserve">2025 </w:t>
      </w:r>
      <w:r w:rsidR="00842829">
        <w:rPr>
          <w:b/>
          <w:bCs/>
        </w:rPr>
        <w:t>às</w:t>
      </w:r>
      <w:r>
        <w:rPr>
          <w:b/>
          <w:bCs/>
        </w:rPr>
        <w:t xml:space="preserve"> </w:t>
      </w:r>
      <w:r w:rsidR="00842829">
        <w:rPr>
          <w:b/>
          <w:bCs/>
        </w:rPr>
        <w:t>08:00</w:t>
      </w:r>
      <w:r>
        <w:rPr>
          <w:b/>
          <w:bCs/>
        </w:rPr>
        <w:t xml:space="preserve"> HORAS </w:t>
      </w:r>
      <w:r>
        <w:t xml:space="preserve">(HORÁRIO DE BRASÍLIA DF) ENDEREÇO ELETRÔNICO PARA ENVIO DA PROPOSTA E DOCUMENTOS DE HABILITAÇÃO: </w:t>
      </w:r>
    </w:p>
    <w:p w14:paraId="285CC139" w14:textId="77777777" w:rsidR="00842829" w:rsidRDefault="00842829" w:rsidP="00842829">
      <w:pPr>
        <w:pStyle w:val="Default"/>
        <w:spacing w:line="276" w:lineRule="auto"/>
        <w:contextualSpacing/>
        <w:jc w:val="both"/>
      </w:pPr>
    </w:p>
    <w:p w14:paraId="0B1D696C" w14:textId="58755578" w:rsidR="00842829" w:rsidRPr="0073346B" w:rsidRDefault="00842829" w:rsidP="00842829">
      <w:pPr>
        <w:pStyle w:val="Default"/>
        <w:spacing w:line="276" w:lineRule="auto"/>
        <w:contextualSpacing/>
        <w:jc w:val="both"/>
      </w:pPr>
      <w:r w:rsidRPr="0073346B">
        <w:rPr>
          <w:b/>
          <w:bCs/>
        </w:rPr>
        <w:t>LINK:</w:t>
      </w:r>
      <w:r w:rsidRPr="0073346B">
        <w:t xml:space="preserve"> </w:t>
      </w:r>
      <w:hyperlink r:id="rId8" w:history="1">
        <w:r w:rsidRPr="0073346B">
          <w:rPr>
            <w:rStyle w:val="Hyperlink"/>
          </w:rPr>
          <w:t>https://licitar.digital/</w:t>
        </w:r>
      </w:hyperlink>
      <w:r w:rsidRPr="0073346B">
        <w:t xml:space="preserve"> </w:t>
      </w:r>
    </w:p>
    <w:p w14:paraId="46F5E682" w14:textId="77777777" w:rsidR="001C6EC9" w:rsidRDefault="001C6EC9">
      <w:pPr>
        <w:pStyle w:val="PADRO"/>
        <w:keepNext w:val="0"/>
        <w:widowControl/>
        <w:shd w:val="clear" w:color="auto" w:fill="auto"/>
        <w:spacing w:before="120" w:after="120"/>
        <w:ind w:left="360" w:firstLine="0"/>
        <w:rPr>
          <w:rFonts w:ascii="Bookman Old Style" w:hAnsi="Bookman Old Style" w:cs="Arial"/>
          <w:b/>
          <w:sz w:val="18"/>
          <w:szCs w:val="18"/>
        </w:rPr>
      </w:pPr>
    </w:p>
    <w:p w14:paraId="6298E610" w14:textId="77777777" w:rsidR="001C6EC9" w:rsidRDefault="00000000">
      <w:pPr>
        <w:pStyle w:val="PADRO"/>
        <w:keepNext w:val="0"/>
        <w:widowControl/>
        <w:numPr>
          <w:ilvl w:val="0"/>
          <w:numId w:val="1"/>
        </w:numPr>
        <w:shd w:val="clear" w:color="auto" w:fill="auto"/>
        <w:spacing w:before="120" w:after="120"/>
        <w:rPr>
          <w:rFonts w:ascii="Arial" w:hAnsi="Arial" w:cs="Arial"/>
          <w:b/>
          <w:sz w:val="24"/>
        </w:rPr>
      </w:pPr>
      <w:r>
        <w:rPr>
          <w:rFonts w:ascii="Arial" w:hAnsi="Arial" w:cs="Arial"/>
          <w:b/>
          <w:sz w:val="24"/>
        </w:rPr>
        <w:t>OBJETO DA CONTRATAÇÃO DIRETA</w:t>
      </w:r>
    </w:p>
    <w:p w14:paraId="1EBECFAD" w14:textId="67D4F4E3" w:rsidR="001C6EC9" w:rsidRDefault="00000000">
      <w:pPr>
        <w:pStyle w:val="PADRO"/>
        <w:keepNext w:val="0"/>
        <w:widowControl/>
        <w:shd w:val="clear" w:color="auto" w:fill="auto"/>
        <w:spacing w:before="120" w:after="120"/>
        <w:ind w:firstLine="0"/>
        <w:rPr>
          <w:rFonts w:ascii="Arial" w:hAnsi="Arial" w:cs="Arial"/>
          <w:b/>
          <w:sz w:val="24"/>
        </w:rPr>
      </w:pPr>
      <w:r>
        <w:rPr>
          <w:rFonts w:ascii="Arial" w:hAnsi="Arial" w:cs="Arial"/>
          <w:b/>
          <w:sz w:val="24"/>
        </w:rPr>
        <w:t>1.1</w:t>
      </w:r>
      <w:r>
        <w:rPr>
          <w:rFonts w:ascii="Arial" w:hAnsi="Arial" w:cs="Arial"/>
          <w:b/>
          <w:color w:val="EE0000"/>
          <w:sz w:val="24"/>
        </w:rPr>
        <w:t xml:space="preserve">. </w:t>
      </w:r>
      <w:r>
        <w:rPr>
          <w:rFonts w:ascii="Arial" w:hAnsi="Arial" w:cs="Arial"/>
          <w:sz w:val="24"/>
        </w:rPr>
        <w:t xml:space="preserve">O objeto da presente dispensa é a </w:t>
      </w:r>
      <w:r>
        <w:rPr>
          <w:rFonts w:ascii="Arial" w:eastAsiaTheme="minorHAnsi" w:hAnsi="Arial"/>
          <w:sz w:val="24"/>
        </w:rPr>
        <w:t>Contratação de serviços técnicos de levantamento planialtimétrico e cadastral no Município de Maravilhas/MG</w:t>
      </w:r>
      <w:r>
        <w:rPr>
          <w:rFonts w:ascii="Arial" w:hAnsi="Arial" w:cs="Arial"/>
          <w:sz w:val="24"/>
        </w:rPr>
        <w:t>, em conformidade com o art. 75 inciso I da Lei Federal nº 14.133/2021</w:t>
      </w:r>
      <w:r>
        <w:rPr>
          <w:rFonts w:ascii="Arial" w:hAnsi="Arial" w:cs="Arial"/>
          <w:b/>
          <w:sz w:val="24"/>
        </w:rPr>
        <w:t>.</w:t>
      </w:r>
    </w:p>
    <w:p w14:paraId="2E432D57" w14:textId="77777777" w:rsidR="001C6EC9" w:rsidRDefault="00000000">
      <w:pPr>
        <w:pStyle w:val="PADRO"/>
        <w:keepNext w:val="0"/>
        <w:widowControl/>
        <w:shd w:val="clear" w:color="auto" w:fill="auto"/>
        <w:spacing w:before="120" w:after="120"/>
        <w:ind w:firstLine="0"/>
        <w:rPr>
          <w:rFonts w:ascii="Arial" w:hAnsi="Arial" w:cs="Arial"/>
          <w:sz w:val="24"/>
        </w:rPr>
      </w:pPr>
      <w:r>
        <w:rPr>
          <w:rFonts w:ascii="Arial" w:hAnsi="Arial" w:cs="Arial"/>
          <w:b/>
          <w:bCs/>
          <w:sz w:val="24"/>
        </w:rPr>
        <w:t>1.1.2.</w:t>
      </w:r>
      <w:r>
        <w:rPr>
          <w:rFonts w:ascii="Arial" w:hAnsi="Arial" w:cs="Arial"/>
          <w:sz w:val="24"/>
        </w:rPr>
        <w:t xml:space="preserve"> A contratação será conforme tabela constante abaixo.</w:t>
      </w:r>
    </w:p>
    <w:p w14:paraId="622F1C00" w14:textId="77777777" w:rsidR="001C6EC9" w:rsidRDefault="001C6EC9">
      <w:pPr>
        <w:pStyle w:val="PADRO"/>
        <w:keepNext w:val="0"/>
        <w:widowControl/>
        <w:shd w:val="clear" w:color="auto" w:fill="auto"/>
        <w:spacing w:before="120" w:after="120"/>
        <w:ind w:firstLine="0"/>
        <w:rPr>
          <w:rFonts w:ascii="Arial" w:hAnsi="Arial" w:cs="Arial"/>
          <w:sz w:val="24"/>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00F3D50F"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20B16"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8011BA"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4D207"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6A3EFF"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FF780F"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D8C80" w14:textId="77777777" w:rsidR="001C6EC9" w:rsidRDefault="00000000">
            <w:pPr>
              <w:jc w:val="center"/>
              <w:rPr>
                <w:b/>
                <w:sz w:val="24"/>
              </w:rPr>
            </w:pPr>
            <w:r>
              <w:rPr>
                <w:b/>
                <w:sz w:val="24"/>
              </w:rPr>
              <w:t>VALOR TOTAL</w:t>
            </w:r>
          </w:p>
        </w:tc>
      </w:tr>
      <w:tr w:rsidR="001C6EC9" w14:paraId="4E8369E3"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254149A9"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0C39CB71" w14:textId="2FC423C5" w:rsidR="001C6EC9" w:rsidRDefault="00000000" w:rsidP="00735C9C">
            <w:pPr>
              <w:jc w:val="both"/>
              <w:rPr>
                <w:color w:val="C9211E"/>
                <w:shd w:val="clear" w:color="auto" w:fill="FFFF00"/>
              </w:rPr>
            </w:pPr>
            <w:r>
              <w:rPr>
                <w:sz w:val="24"/>
              </w:rPr>
              <w:t>Levantamento Planialtimétrico e Cadastral – Terreno.</w:t>
            </w:r>
          </w:p>
        </w:tc>
        <w:tc>
          <w:tcPr>
            <w:tcW w:w="992" w:type="dxa"/>
            <w:tcBorders>
              <w:top w:val="single" w:sz="4" w:space="0" w:color="000000"/>
              <w:left w:val="single" w:sz="4" w:space="0" w:color="000000"/>
              <w:bottom w:val="single" w:sz="4" w:space="0" w:color="000000"/>
              <w:right w:val="single" w:sz="4" w:space="0" w:color="000000"/>
            </w:tcBorders>
            <w:vAlign w:val="center"/>
          </w:tcPr>
          <w:p w14:paraId="203E5790"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12B1FAEB"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50F3C769" w14:textId="77777777" w:rsidR="001C6EC9" w:rsidRDefault="001C6EC9">
            <w:pPr>
              <w:jc w:val="center"/>
              <w:rPr>
                <w:sz w:val="24"/>
              </w:rPr>
            </w:pPr>
          </w:p>
          <w:p w14:paraId="3335F045"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374F5AD6" w14:textId="77777777" w:rsidR="001C6EC9" w:rsidRDefault="001C6EC9">
            <w:pPr>
              <w:jc w:val="center"/>
              <w:rPr>
                <w:sz w:val="24"/>
              </w:rPr>
            </w:pPr>
          </w:p>
          <w:p w14:paraId="7A5CA06D" w14:textId="77777777" w:rsidR="001C6EC9" w:rsidRDefault="00000000">
            <w:pPr>
              <w:jc w:val="center"/>
              <w:rPr>
                <w:sz w:val="24"/>
              </w:rPr>
            </w:pPr>
            <w:r>
              <w:rPr>
                <w:sz w:val="24"/>
              </w:rPr>
              <w:t>R$ 84.000,00</w:t>
            </w:r>
          </w:p>
        </w:tc>
      </w:tr>
    </w:tbl>
    <w:p w14:paraId="2281FFB6" w14:textId="77777777" w:rsidR="001C6EC9" w:rsidRDefault="001C6EC9">
      <w:pPr>
        <w:pStyle w:val="PADRO"/>
        <w:keepNext w:val="0"/>
        <w:widowControl/>
        <w:shd w:val="clear" w:color="auto" w:fill="auto"/>
        <w:spacing w:before="120" w:after="120"/>
        <w:ind w:firstLine="0"/>
        <w:rPr>
          <w:rFonts w:ascii="Bookman Old Style" w:hAnsi="Bookman Old Style" w:cs="Arial"/>
          <w:b/>
          <w:bCs/>
          <w:sz w:val="18"/>
          <w:szCs w:val="18"/>
        </w:rPr>
      </w:pPr>
    </w:p>
    <w:p w14:paraId="703B9F36" w14:textId="77777777" w:rsidR="001C6EC9" w:rsidRDefault="00000000">
      <w:pPr>
        <w:pStyle w:val="tabelatextocentralizado"/>
        <w:spacing w:before="120" w:after="120"/>
        <w:jc w:val="both"/>
        <w:rPr>
          <w:rFonts w:ascii="Arial" w:hAnsi="Arial" w:cs="Arial"/>
        </w:rPr>
      </w:pPr>
      <w:r>
        <w:rPr>
          <w:rFonts w:ascii="Arial" w:hAnsi="Arial" w:cs="Arial"/>
          <w:b/>
          <w:bCs/>
        </w:rPr>
        <w:t>1.1.2.</w:t>
      </w:r>
      <w:r>
        <w:rPr>
          <w:rFonts w:ascii="Arial" w:hAnsi="Arial" w:cs="Arial"/>
        </w:rPr>
        <w:t xml:space="preserve"> O critério de julgamento adotado será o</w:t>
      </w:r>
      <w:r>
        <w:rPr>
          <w:rFonts w:ascii="Arial" w:hAnsi="Arial" w:cs="Arial"/>
          <w:i/>
          <w:iCs/>
        </w:rPr>
        <w:t xml:space="preserve"> </w:t>
      </w:r>
      <w:r>
        <w:rPr>
          <w:rFonts w:ascii="Arial" w:hAnsi="Arial" w:cs="Arial"/>
          <w:b/>
          <w:bCs/>
        </w:rPr>
        <w:t>menor preço</w:t>
      </w:r>
      <w:r>
        <w:rPr>
          <w:rFonts w:ascii="Arial" w:hAnsi="Arial" w:cs="Arial"/>
        </w:rPr>
        <w:t>,</w:t>
      </w:r>
      <w:r>
        <w:rPr>
          <w:rFonts w:ascii="Arial" w:hAnsi="Arial" w:cs="Arial"/>
          <w:color w:val="FF0000"/>
        </w:rPr>
        <w:t xml:space="preserve"> </w:t>
      </w:r>
      <w:r>
        <w:rPr>
          <w:rFonts w:ascii="Arial" w:hAnsi="Arial" w:cs="Arial"/>
        </w:rPr>
        <w:t>observadas as exigências contidas neste Aviso de Contratação Direta e seus Anexos quanto às especificações do objeto.</w:t>
      </w:r>
    </w:p>
    <w:p w14:paraId="3A57E05D" w14:textId="77777777" w:rsidR="001C6EC9" w:rsidRDefault="00000000">
      <w:pPr>
        <w:pStyle w:val="tabelatextocentralizado"/>
        <w:numPr>
          <w:ilvl w:val="0"/>
          <w:numId w:val="1"/>
        </w:numPr>
        <w:spacing w:before="120" w:after="120"/>
        <w:rPr>
          <w:rFonts w:ascii="Arial" w:hAnsi="Arial" w:cs="Arial"/>
          <w:b/>
        </w:rPr>
      </w:pPr>
      <w:r>
        <w:rPr>
          <w:rFonts w:ascii="Arial" w:hAnsi="Arial" w:cs="Arial"/>
          <w:b/>
        </w:rPr>
        <w:t>PARTICIPAÇÃO NA DISPENSA DE LICITAÇÃO</w:t>
      </w:r>
    </w:p>
    <w:p w14:paraId="6C235FEE" w14:textId="47237742" w:rsidR="00842829" w:rsidRPr="0073346B" w:rsidRDefault="00000000" w:rsidP="00842829">
      <w:pPr>
        <w:pStyle w:val="Default"/>
        <w:spacing w:line="276" w:lineRule="auto"/>
        <w:contextualSpacing/>
        <w:jc w:val="both"/>
      </w:pPr>
      <w:r>
        <w:lastRenderedPageBreak/>
        <w:t xml:space="preserve">2.1. A participação na presente dispensa se dará mediante envio de proposta e documentos através do </w:t>
      </w:r>
      <w:hyperlink r:id="rId9" w:history="1">
        <w:r w:rsidR="00842829" w:rsidRPr="0073346B">
          <w:rPr>
            <w:rStyle w:val="Hyperlink"/>
          </w:rPr>
          <w:t>https://licitar.digital/</w:t>
        </w:r>
      </w:hyperlink>
      <w:r w:rsidR="00842829" w:rsidRPr="0073346B">
        <w:t xml:space="preserve"> </w:t>
      </w:r>
    </w:p>
    <w:p w14:paraId="32442A99" w14:textId="77777777" w:rsidR="001C6EC9" w:rsidRDefault="00000000">
      <w:pPr>
        <w:snapToGrid w:val="0"/>
        <w:spacing w:before="120" w:after="120" w:line="276" w:lineRule="auto"/>
        <w:jc w:val="both"/>
        <w:rPr>
          <w:rFonts w:cs="Arial"/>
          <w:sz w:val="24"/>
        </w:rPr>
      </w:pPr>
      <w:r>
        <w:rPr>
          <w:rFonts w:cs="Arial"/>
          <w:sz w:val="24"/>
        </w:rPr>
        <w:t>2.1.1. O prestador dos serviços é o responsável por qualquer transação efetuada diretamente ou por seu representante, não cabendo à Prefeitura Municipal de Maravilhas/MG, a responsabilidade por eventuais danos decorrentes de uso indevido da senha de e-mail, ainda que por terceiros não autorizados.</w:t>
      </w:r>
    </w:p>
    <w:p w14:paraId="7C2303A6"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2.2. Não poderão participar desta dispensa os </w:t>
      </w:r>
      <w:r>
        <w:rPr>
          <w:rFonts w:cs="Arial"/>
          <w:sz w:val="24"/>
        </w:rPr>
        <w:t>prestadores.</w:t>
      </w:r>
    </w:p>
    <w:p w14:paraId="664FEFDD"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2.2.1. que não atendam às condições deste Aviso de Contratação Direta e seu(s) anexo(s);</w:t>
      </w:r>
    </w:p>
    <w:p w14:paraId="23B1D52B"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2.2.2 estrangeiros que não tenham representação legal no Brasil com poderes expressos para receber citação e responder administrativa ou judicialmente;</w:t>
      </w:r>
    </w:p>
    <w:p w14:paraId="784B8AF7"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2.2.3. que se enquadrem nas seguintes vedações:</w:t>
      </w:r>
    </w:p>
    <w:p w14:paraId="051F165A"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autor do anteprojeto, do projeto básico ou do projeto executivo, pessoa física ou jurídica, quando a contratação versar sobre obra, serviços ou fornecimento de bens a ele relacionados;</w:t>
      </w:r>
    </w:p>
    <w:p w14:paraId="14A92E79"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39689F24"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pessoa física ou jurídica que se encontre, ao tempo da contratação, impossibilitada de contratar em decorrência de sanção que lhe foi imposta;</w:t>
      </w:r>
    </w:p>
    <w:p w14:paraId="7DADF0FB"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502C346"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empresas controladoras, controladas ou coligadas, nos termos da </w:t>
      </w:r>
      <w:hyperlink r:id="rId10">
        <w:r w:rsidR="001C6EC9">
          <w:rPr>
            <w:rFonts w:eastAsia="Calibri" w:cs="Arial"/>
            <w:sz w:val="24"/>
          </w:rPr>
          <w:t>Lei nº 6.404, de 15 de dezembro de 1976</w:t>
        </w:r>
      </w:hyperlink>
      <w:r>
        <w:rPr>
          <w:rFonts w:cs="Arial"/>
          <w:color w:val="000000"/>
          <w:sz w:val="24"/>
        </w:rPr>
        <w:t>, concorrendo entre si;</w:t>
      </w:r>
    </w:p>
    <w:p w14:paraId="260A1219" w14:textId="77777777" w:rsidR="001C6EC9" w:rsidRDefault="00000000">
      <w:pPr>
        <w:numPr>
          <w:ilvl w:val="3"/>
          <w:numId w:val="5"/>
        </w:numPr>
        <w:tabs>
          <w:tab w:val="left" w:pos="284"/>
        </w:tabs>
        <w:spacing w:before="120" w:after="120" w:line="276" w:lineRule="auto"/>
        <w:ind w:left="284" w:firstLine="0"/>
        <w:jc w:val="both"/>
        <w:rPr>
          <w:rFonts w:cs="Arial"/>
          <w:color w:val="000000" w:themeColor="text1"/>
          <w:sz w:val="24"/>
        </w:rPr>
      </w:pPr>
      <w:r>
        <w:rPr>
          <w:rFonts w:cs="Arial"/>
          <w:color w:val="000000"/>
          <w:sz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60D5B614" w14:textId="77777777" w:rsidR="00735C9C" w:rsidRDefault="00735C9C">
      <w:pPr>
        <w:spacing w:before="120" w:after="120" w:line="276" w:lineRule="auto"/>
        <w:ind w:left="567"/>
        <w:jc w:val="both"/>
        <w:rPr>
          <w:rFonts w:cs="Arial"/>
          <w:color w:val="000000"/>
          <w:sz w:val="24"/>
        </w:rPr>
      </w:pPr>
    </w:p>
    <w:p w14:paraId="67ECC208" w14:textId="77777777" w:rsidR="00735C9C" w:rsidRDefault="00735C9C">
      <w:pPr>
        <w:spacing w:before="120" w:after="120" w:line="276" w:lineRule="auto"/>
        <w:ind w:left="567"/>
        <w:jc w:val="both"/>
        <w:rPr>
          <w:rFonts w:cs="Arial"/>
          <w:color w:val="000000"/>
          <w:sz w:val="24"/>
        </w:rPr>
      </w:pPr>
    </w:p>
    <w:p w14:paraId="6B650F5D" w14:textId="01B716A7" w:rsidR="001C6EC9" w:rsidRDefault="00000000">
      <w:pPr>
        <w:spacing w:before="120" w:after="120" w:line="276" w:lineRule="auto"/>
        <w:ind w:left="567"/>
        <w:jc w:val="both"/>
        <w:rPr>
          <w:rFonts w:cs="Arial"/>
          <w:color w:val="000000" w:themeColor="text1"/>
          <w:sz w:val="24"/>
        </w:rPr>
      </w:pPr>
      <w:r>
        <w:rPr>
          <w:rFonts w:cs="Arial"/>
          <w:color w:val="000000"/>
          <w:sz w:val="24"/>
        </w:rPr>
        <w:t>2.2.3.1. Equiparam-se aos autores do projeto as empresas integrantes do mesmo grupo econômico;</w:t>
      </w:r>
    </w:p>
    <w:p w14:paraId="0F4F3EC9" w14:textId="77777777" w:rsidR="001C6EC9" w:rsidRDefault="00000000">
      <w:pPr>
        <w:spacing w:before="120" w:after="120" w:line="276" w:lineRule="auto"/>
        <w:ind w:left="567"/>
        <w:jc w:val="both"/>
        <w:rPr>
          <w:rFonts w:cs="Arial"/>
          <w:color w:val="000000" w:themeColor="text1"/>
          <w:sz w:val="24"/>
        </w:rPr>
      </w:pPr>
      <w:r>
        <w:rPr>
          <w:rFonts w:cs="Arial"/>
          <w:color w:val="000000"/>
          <w:sz w:val="24"/>
        </w:rPr>
        <w:t>2.2.3.2.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6E286528" w14:textId="77777777" w:rsidR="001C6EC9" w:rsidRDefault="00000000">
      <w:pPr>
        <w:jc w:val="both"/>
        <w:rPr>
          <w:rFonts w:eastAsia="Arial" w:cs="Arial"/>
          <w:sz w:val="24"/>
        </w:rPr>
      </w:pPr>
      <w:r>
        <w:rPr>
          <w:rFonts w:eastAsia="Arial" w:cs="Arial"/>
          <w:sz w:val="24"/>
        </w:rPr>
        <w:t>2.3. Os profissionais organizados sob a forma de cooperativa poderão participar da licitação quando:</w:t>
      </w:r>
    </w:p>
    <w:p w14:paraId="1EBD9BF4" w14:textId="77777777" w:rsidR="001C6EC9" w:rsidRDefault="001C6EC9">
      <w:pPr>
        <w:jc w:val="both"/>
        <w:rPr>
          <w:rFonts w:eastAsia="Calibri" w:cs="Arial"/>
          <w:sz w:val="24"/>
        </w:rPr>
      </w:pPr>
    </w:p>
    <w:p w14:paraId="6B14B32F" w14:textId="77777777" w:rsidR="001C6EC9" w:rsidRDefault="00000000">
      <w:pPr>
        <w:spacing w:after="283"/>
        <w:jc w:val="both"/>
        <w:rPr>
          <w:rFonts w:eastAsia="Arial" w:cs="Arial"/>
          <w:sz w:val="24"/>
        </w:rPr>
      </w:pPr>
      <w:r>
        <w:rPr>
          <w:rFonts w:eastAsia="Arial" w:cs="Arial"/>
          <w:sz w:val="24"/>
        </w:rPr>
        <w:t>2.3.1. a constituição e o funcionamento da cooperativa observarem as regras estabelecidas na legislação aplicável, em especial a Lei de n° 5764/71, a Lei de n° 12.690/12, e a Lei Complementar de n° 130/09;</w:t>
      </w:r>
    </w:p>
    <w:p w14:paraId="142B0039" w14:textId="77777777" w:rsidR="001C6EC9" w:rsidRDefault="00000000">
      <w:pPr>
        <w:spacing w:after="283"/>
        <w:jc w:val="both"/>
        <w:rPr>
          <w:rFonts w:eastAsia="Arial" w:cs="Arial"/>
          <w:sz w:val="24"/>
        </w:rPr>
      </w:pPr>
      <w:r>
        <w:rPr>
          <w:rFonts w:eastAsia="Arial" w:cs="Arial"/>
          <w:sz w:val="24"/>
        </w:rPr>
        <w:t>2.3.2. apresentar demonstrativo de atuação em regime cooperado, com repartição de receitas e despesas entre os cooperados;</w:t>
      </w:r>
    </w:p>
    <w:p w14:paraId="50B43EC8" w14:textId="77777777" w:rsidR="001C6EC9" w:rsidRDefault="00000000">
      <w:pPr>
        <w:spacing w:after="283"/>
        <w:jc w:val="both"/>
        <w:rPr>
          <w:rFonts w:eastAsia="Arial" w:cs="Arial"/>
          <w:sz w:val="24"/>
        </w:rPr>
      </w:pPr>
      <w:r>
        <w:rPr>
          <w:rFonts w:eastAsia="Arial" w:cs="Arial"/>
          <w:sz w:val="24"/>
        </w:rPr>
        <w:t>2.3.3. qualquer cooperado, com igual qualificação, for capaz de executar o objeto contratado, vedado à Administração indicar nominalmente pessoas;</w:t>
      </w:r>
    </w:p>
    <w:p w14:paraId="2DD961B6" w14:textId="77777777" w:rsidR="001C6EC9" w:rsidRDefault="00000000">
      <w:pPr>
        <w:spacing w:after="283"/>
        <w:jc w:val="both"/>
        <w:rPr>
          <w:rFonts w:eastAsia="Arial" w:cs="Arial"/>
          <w:sz w:val="24"/>
        </w:rPr>
      </w:pPr>
      <w:r>
        <w:rPr>
          <w:rFonts w:eastAsia="Arial" w:cs="Arial"/>
          <w:sz w:val="24"/>
        </w:rPr>
        <w:t>2.3.4. o objeto da licitação referir-se, em se tratando de cooperativas enquadradas na Lei de n° 12.690/12, a serviços especializados constantes do objeto social da cooperativa, a serem executados de forma complementar à sua atuação.</w:t>
      </w:r>
    </w:p>
    <w:p w14:paraId="078661E8" w14:textId="77777777" w:rsidR="001C6EC9" w:rsidRDefault="00000000">
      <w:pPr>
        <w:snapToGrid w:val="0"/>
        <w:spacing w:before="120" w:after="120" w:line="276" w:lineRule="auto"/>
        <w:jc w:val="both"/>
        <w:rPr>
          <w:rFonts w:cs="Arial"/>
          <w:sz w:val="24"/>
        </w:rPr>
      </w:pPr>
      <w:r>
        <w:rPr>
          <w:rFonts w:cs="Arial"/>
          <w:sz w:val="24"/>
        </w:rPr>
        <w:t>2.4. O ingresso do prestador de serviço na dispensa se dará com o envio de sua proposta e documentos.</w:t>
      </w:r>
    </w:p>
    <w:p w14:paraId="4966AC24" w14:textId="77777777" w:rsidR="001C6EC9" w:rsidRDefault="00000000">
      <w:pPr>
        <w:snapToGrid w:val="0"/>
        <w:spacing w:before="120" w:after="120" w:line="276" w:lineRule="auto"/>
        <w:jc w:val="both"/>
        <w:rPr>
          <w:rFonts w:cs="Arial"/>
          <w:sz w:val="24"/>
        </w:rPr>
      </w:pPr>
      <w:r>
        <w:rPr>
          <w:rFonts w:cs="Arial"/>
          <w:sz w:val="24"/>
        </w:rPr>
        <w:t xml:space="preserve">2.5. O fornecedor interessado, após a divulgação do aviso de contratação direta, encaminhará, exclusivamente por meio de </w:t>
      </w:r>
      <w:r>
        <w:rPr>
          <w:rFonts w:cs="Arial"/>
          <w:i/>
          <w:sz w:val="24"/>
        </w:rPr>
        <w:t>e-mail</w:t>
      </w:r>
      <w:r>
        <w:rPr>
          <w:rFonts w:cs="Arial"/>
          <w:sz w:val="24"/>
        </w:rPr>
        <w:t>, a proposta com a descrição do objeto ofertado, a marca do produto, quando for o caso, e o preço, até a data e o horário estabelecidos na página 01 deste aviso.</w:t>
      </w:r>
    </w:p>
    <w:p w14:paraId="02E6B706" w14:textId="77777777" w:rsidR="001C6EC9" w:rsidRDefault="00000000">
      <w:pPr>
        <w:spacing w:before="120" w:after="120" w:line="276" w:lineRule="auto"/>
        <w:jc w:val="both"/>
        <w:rPr>
          <w:rFonts w:cs="Arial"/>
          <w:sz w:val="24"/>
        </w:rPr>
      </w:pPr>
      <w:r>
        <w:rPr>
          <w:rFonts w:cs="Arial"/>
          <w:sz w:val="24"/>
        </w:rPr>
        <w:t>2.6. Todas as especificações do objeto contidas na proposta, em especial o preço, vinculam a Contratada.</w:t>
      </w:r>
    </w:p>
    <w:p w14:paraId="680821C4" w14:textId="77777777" w:rsidR="001C6EC9" w:rsidRDefault="00000000">
      <w:pPr>
        <w:spacing w:before="120" w:after="120" w:line="276" w:lineRule="auto"/>
        <w:jc w:val="both"/>
        <w:rPr>
          <w:rFonts w:cs="Arial"/>
          <w:sz w:val="24"/>
        </w:rPr>
      </w:pPr>
      <w:r>
        <w:rPr>
          <w:rFonts w:cs="Arial"/>
          <w:sz w:val="24"/>
        </w:rPr>
        <w:t>2.7. Nos valores propostos estarão inclusos todos os custos operacionais, encargos previdenciários, trabalhistas, tributários, comerciais e quaisquer outros que incidam direta ou indiretamente na execução das obrigações;</w:t>
      </w:r>
    </w:p>
    <w:p w14:paraId="1B044C13" w14:textId="77777777" w:rsidR="001C6EC9" w:rsidRDefault="00000000">
      <w:pPr>
        <w:spacing w:before="120" w:after="120" w:line="276" w:lineRule="auto"/>
        <w:jc w:val="both"/>
        <w:rPr>
          <w:rFonts w:cs="Arial"/>
          <w:sz w:val="24"/>
        </w:rPr>
      </w:pPr>
      <w:r>
        <w:rPr>
          <w:rFonts w:cs="Arial"/>
          <w:sz w:val="24"/>
        </w:rPr>
        <w:t>2.8. Os preços ofertados serão de exclusiva responsabilidade do fornecedor, não lhe assistindo o direito de pleitear qualquer alteração, sob alegação de erro, omissão ou qualquer outro pretexto.</w:t>
      </w:r>
    </w:p>
    <w:p w14:paraId="0EE746A7" w14:textId="77777777" w:rsidR="001C6EC9" w:rsidRDefault="00000000">
      <w:pPr>
        <w:spacing w:before="120" w:after="120" w:line="276" w:lineRule="auto"/>
        <w:jc w:val="both"/>
        <w:rPr>
          <w:rFonts w:cs="Arial"/>
          <w:sz w:val="24"/>
        </w:rPr>
      </w:pPr>
      <w:r>
        <w:rPr>
          <w:rFonts w:cs="Arial"/>
          <w:sz w:val="24"/>
        </w:rPr>
        <w:lastRenderedPageBreak/>
        <w:t xml:space="preserve">2.9. Se o regime tributário da empresa implicar o recolhimento de tributos em percentuais variáveis, a cotação adequada será a que corresponde à média dos efetivos recolhimentos da empresa nos últimos doze meses. </w:t>
      </w:r>
    </w:p>
    <w:p w14:paraId="598E2EA9" w14:textId="77777777" w:rsidR="001C6EC9" w:rsidRDefault="00000000">
      <w:pPr>
        <w:spacing w:before="120" w:after="120" w:line="276" w:lineRule="auto"/>
        <w:jc w:val="both"/>
        <w:rPr>
          <w:rFonts w:cs="Arial"/>
          <w:sz w:val="24"/>
        </w:rPr>
      </w:pPr>
      <w:r>
        <w:rPr>
          <w:rFonts w:cs="Arial"/>
          <w:sz w:val="24"/>
        </w:rPr>
        <w:t>2.10. Independentemente do percentual de tributo inserido na planilha, no pagamento serão retidos na fonte os percentuais estabelecidos na legislação vigente.</w:t>
      </w:r>
    </w:p>
    <w:p w14:paraId="3EA0F9DD" w14:textId="77777777" w:rsidR="001C6EC9" w:rsidRDefault="00000000">
      <w:pPr>
        <w:spacing w:before="120" w:after="120" w:line="276" w:lineRule="auto"/>
        <w:jc w:val="both"/>
        <w:rPr>
          <w:rFonts w:cs="Arial"/>
          <w:sz w:val="24"/>
        </w:rPr>
      </w:pPr>
      <w:r>
        <w:rPr>
          <w:rFonts w:cs="Arial"/>
          <w:sz w:val="24"/>
        </w:rPr>
        <w:t xml:space="preserve">2.11. A apresentação das propostas implica obrigatoriedade do cumprimento das disposições nelas contidas, em conformidade com o que dispõe o </w:t>
      </w:r>
      <w:r>
        <w:rPr>
          <w:rFonts w:cs="Arial"/>
          <w:iCs/>
          <w:sz w:val="24"/>
        </w:rPr>
        <w:t>Termo de Referência,</w:t>
      </w:r>
      <w:r>
        <w:rPr>
          <w:rFonts w:cs="Arial"/>
          <w:i/>
          <w:sz w:val="24"/>
        </w:rPr>
        <w:t xml:space="preserve"> </w:t>
      </w:r>
      <w:r>
        <w:rPr>
          <w:rFonts w:cs="Arial"/>
          <w:sz w:val="24"/>
        </w:rPr>
        <w:t>assumindo o proponente o compromisso de executar as obrigações nos seus termos, bem como de fornecer os materiais, equipamentos, ferramentas e utensílios necessários, em quantidades e qualidades adequadas à perfeita execução contratual, promovendo, quando requerido, sua substituição.</w:t>
      </w:r>
    </w:p>
    <w:p w14:paraId="409E5F6A" w14:textId="77777777" w:rsidR="001C6EC9" w:rsidRDefault="00000000">
      <w:pPr>
        <w:spacing w:before="120" w:after="120" w:line="276" w:lineRule="auto"/>
        <w:jc w:val="both"/>
        <w:rPr>
          <w:rFonts w:cs="Arial"/>
          <w:sz w:val="24"/>
        </w:rPr>
      </w:pPr>
      <w:r>
        <w:rPr>
          <w:rFonts w:cs="Arial"/>
          <w:sz w:val="24"/>
        </w:rPr>
        <w:t xml:space="preserve">2.12. Uma vez enviada a proposta, os fornecedores </w:t>
      </w:r>
      <w:r>
        <w:rPr>
          <w:rFonts w:cs="Arial"/>
          <w:b/>
          <w:bCs/>
          <w:sz w:val="24"/>
        </w:rPr>
        <w:t>NÃO</w:t>
      </w:r>
      <w:r>
        <w:rPr>
          <w:rFonts w:cs="Arial"/>
          <w:sz w:val="24"/>
        </w:rPr>
        <w:t xml:space="preserve"> poderão retirá-la, substituí-la ou modificá-la, salvo se permitido pela Administração.</w:t>
      </w:r>
    </w:p>
    <w:p w14:paraId="16BF2DF7" w14:textId="77777777" w:rsidR="001C6EC9" w:rsidRDefault="00000000">
      <w:pPr>
        <w:pStyle w:val="tabelatextocentralizado"/>
        <w:numPr>
          <w:ilvl w:val="0"/>
          <w:numId w:val="1"/>
        </w:numPr>
        <w:spacing w:before="120" w:after="120"/>
        <w:rPr>
          <w:rFonts w:ascii="Arial" w:hAnsi="Arial" w:cs="Arial"/>
          <w:b/>
        </w:rPr>
      </w:pPr>
      <w:r>
        <w:rPr>
          <w:rFonts w:ascii="Arial" w:hAnsi="Arial" w:cs="Arial"/>
          <w:b/>
        </w:rPr>
        <w:t>JULGAMENTO DAS PROPOSTAS DE PREÇO</w:t>
      </w:r>
    </w:p>
    <w:p w14:paraId="3F532902" w14:textId="77777777" w:rsidR="001C6EC9" w:rsidRDefault="00000000">
      <w:pPr>
        <w:pStyle w:val="tabelatextocentralizado"/>
        <w:spacing w:before="120" w:after="120"/>
        <w:rPr>
          <w:rFonts w:ascii="Arial" w:hAnsi="Arial" w:cs="Arial"/>
        </w:rPr>
      </w:pPr>
      <w:r>
        <w:rPr>
          <w:rFonts w:ascii="Arial" w:hAnsi="Arial" w:cs="Arial"/>
        </w:rPr>
        <w:t xml:space="preserve">3.1. As propostas apresentadas em consonância com as exigências do Aviso serão classificadas e será declara vencedora a que apresentar o menor preço. </w:t>
      </w:r>
    </w:p>
    <w:p w14:paraId="7459081E" w14:textId="77777777" w:rsidR="001C6EC9" w:rsidRDefault="00000000">
      <w:pPr>
        <w:pStyle w:val="tabelatextocentralizado"/>
        <w:spacing w:before="120" w:after="120"/>
        <w:rPr>
          <w:rFonts w:ascii="Arial" w:hAnsi="Arial" w:cs="Arial"/>
        </w:rPr>
      </w:pPr>
      <w:r>
        <w:rPr>
          <w:rFonts w:ascii="Arial" w:hAnsi="Arial" w:cs="Arial"/>
        </w:rPr>
        <w:t>3.2. Os interessados que apresentarem proposta de preços com divergência às exigências deste Aviso e seus anexos serão desclassificados.</w:t>
      </w:r>
    </w:p>
    <w:p w14:paraId="1699514D"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3.3. O prazo de validade </w:t>
      </w:r>
      <w:r>
        <w:rPr>
          <w:rFonts w:cs="Arial"/>
          <w:sz w:val="24"/>
        </w:rPr>
        <w:t>da</w:t>
      </w:r>
      <w:r>
        <w:rPr>
          <w:rFonts w:cs="Arial"/>
          <w:color w:val="000000" w:themeColor="text1"/>
          <w:sz w:val="24"/>
        </w:rPr>
        <w:t xml:space="preserve"> proposta não será inferior a </w:t>
      </w:r>
      <w:r>
        <w:rPr>
          <w:rFonts w:cs="Arial"/>
          <w:sz w:val="24"/>
        </w:rPr>
        <w:t xml:space="preserve">60 (sessenta) </w:t>
      </w:r>
      <w:r>
        <w:rPr>
          <w:rFonts w:cs="Arial"/>
          <w:color w:val="000000" w:themeColor="text1"/>
          <w:sz w:val="24"/>
        </w:rPr>
        <w:t>dias</w:t>
      </w:r>
      <w:r>
        <w:rPr>
          <w:rFonts w:cs="Arial"/>
          <w:bCs/>
          <w:color w:val="000000" w:themeColor="text1"/>
          <w:sz w:val="24"/>
        </w:rPr>
        <w:t>,</w:t>
      </w:r>
      <w:r>
        <w:rPr>
          <w:rFonts w:cs="Arial"/>
          <w:color w:val="000000" w:themeColor="text1"/>
          <w:sz w:val="24"/>
        </w:rPr>
        <w:t xml:space="preserve"> a contar da data de sua apresentação.</w:t>
      </w:r>
    </w:p>
    <w:p w14:paraId="12D0A7C1" w14:textId="77777777" w:rsidR="001C6EC9" w:rsidRDefault="00000000">
      <w:pPr>
        <w:spacing w:before="120" w:after="120" w:line="276" w:lineRule="auto"/>
        <w:jc w:val="both"/>
        <w:rPr>
          <w:rFonts w:cs="Arial"/>
          <w:i/>
          <w:color w:val="000000" w:themeColor="text1"/>
          <w:sz w:val="24"/>
        </w:rPr>
      </w:pPr>
      <w:r>
        <w:rPr>
          <w:rFonts w:cs="Arial"/>
          <w:color w:val="000000" w:themeColor="text1"/>
          <w:sz w:val="24"/>
          <w:lang w:eastAsia="en-US"/>
        </w:rPr>
        <w:t xml:space="preserve">3.4. Será desclassificada a proposta vencedora que: </w:t>
      </w:r>
    </w:p>
    <w:p w14:paraId="69C0541A"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3.4.1. contiver vícios insanáveis</w:t>
      </w:r>
      <w:r>
        <w:rPr>
          <w:rFonts w:cs="Arial"/>
          <w:iCs/>
          <w:color w:val="000000" w:themeColor="text1"/>
          <w:sz w:val="24"/>
        </w:rPr>
        <w:t>;</w:t>
      </w:r>
    </w:p>
    <w:p w14:paraId="1267641B"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3.4.2. não obedecer às especificações técnicas pormenorizadas neste aviso ou em seus anexos</w:t>
      </w:r>
      <w:r>
        <w:rPr>
          <w:rFonts w:cs="Arial"/>
          <w:iCs/>
          <w:color w:val="000000" w:themeColor="text1"/>
          <w:sz w:val="24"/>
        </w:rPr>
        <w:t>;</w:t>
      </w:r>
    </w:p>
    <w:p w14:paraId="2378208C"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3.4.3. apresentar preços inexequíveis ou permanecerem acima do preço máximo definido para a contratação;</w:t>
      </w:r>
    </w:p>
    <w:p w14:paraId="5285724D"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3.4.4. não tiverem sua exequibilidade demonstrada, quando exigido pela Administração</w:t>
      </w:r>
      <w:r>
        <w:rPr>
          <w:rFonts w:cs="Arial"/>
          <w:iCs/>
          <w:color w:val="000000" w:themeColor="text1"/>
          <w:sz w:val="24"/>
        </w:rPr>
        <w:t>;</w:t>
      </w:r>
    </w:p>
    <w:p w14:paraId="647ECCD6" w14:textId="77777777" w:rsidR="001C6EC9" w:rsidRDefault="00000000">
      <w:pPr>
        <w:spacing w:before="120" w:after="120" w:line="276" w:lineRule="auto"/>
        <w:ind w:left="567"/>
        <w:jc w:val="both"/>
        <w:rPr>
          <w:rFonts w:cs="Arial"/>
          <w:i/>
          <w:color w:val="000000" w:themeColor="text1"/>
          <w:sz w:val="24"/>
        </w:rPr>
      </w:pPr>
      <w:r>
        <w:rPr>
          <w:rFonts w:cs="Arial"/>
          <w:color w:val="000000"/>
          <w:sz w:val="24"/>
        </w:rPr>
        <w:t>3.4.5. apresentar desconformidade com quaisquer outras exigências deste aviso ou seus anexos, desde que insanável.</w:t>
      </w:r>
    </w:p>
    <w:p w14:paraId="6F8517EA" w14:textId="77777777" w:rsidR="001C6EC9" w:rsidRDefault="00000000">
      <w:pPr>
        <w:spacing w:before="120" w:after="120" w:line="276" w:lineRule="auto"/>
        <w:jc w:val="both"/>
        <w:rPr>
          <w:rFonts w:cs="Arial"/>
          <w:i/>
          <w:color w:val="000000" w:themeColor="text1"/>
          <w:sz w:val="24"/>
        </w:rPr>
      </w:pPr>
      <w:r>
        <w:rPr>
          <w:rFonts w:cs="Arial"/>
          <w:color w:val="000000" w:themeColor="text1"/>
          <w:sz w:val="24"/>
          <w:lang w:eastAsia="en-US"/>
        </w:rPr>
        <w:t>3.5. Quando</w:t>
      </w:r>
      <w:r>
        <w:rPr>
          <w:rFonts w:cs="Arial"/>
          <w:sz w:val="24"/>
        </w:rPr>
        <w:t xml:space="preserve"> o prestador de serviço não conseguir comprovar que possui ou possuirá recursos suficientes para executar a contento o objeto, será considerada inexequível a proposta de preços que:</w:t>
      </w:r>
    </w:p>
    <w:p w14:paraId="5FF3549B" w14:textId="77777777" w:rsidR="001C6EC9" w:rsidRDefault="001C6EC9">
      <w:pPr>
        <w:spacing w:before="120" w:after="120" w:line="276" w:lineRule="auto"/>
        <w:ind w:left="567"/>
        <w:jc w:val="both"/>
        <w:rPr>
          <w:rFonts w:cs="Arial"/>
          <w:sz w:val="24"/>
        </w:rPr>
      </w:pPr>
    </w:p>
    <w:p w14:paraId="1501AE08" w14:textId="77777777" w:rsidR="001C6EC9" w:rsidRDefault="001C6EC9">
      <w:pPr>
        <w:spacing w:before="120" w:after="120" w:line="276" w:lineRule="auto"/>
        <w:ind w:left="567"/>
        <w:jc w:val="both"/>
        <w:rPr>
          <w:rFonts w:cs="Arial"/>
          <w:sz w:val="24"/>
        </w:rPr>
      </w:pPr>
    </w:p>
    <w:p w14:paraId="7C7E15B6" w14:textId="77777777" w:rsidR="001C6EC9" w:rsidRDefault="00000000">
      <w:pPr>
        <w:spacing w:before="120" w:after="120" w:line="276" w:lineRule="auto"/>
        <w:ind w:left="567"/>
        <w:jc w:val="both"/>
        <w:rPr>
          <w:rFonts w:cs="Arial"/>
          <w:i/>
          <w:color w:val="000000" w:themeColor="text1"/>
          <w:sz w:val="24"/>
        </w:rPr>
      </w:pPr>
      <w:r>
        <w:rPr>
          <w:rFonts w:cs="Arial"/>
          <w:sz w:val="24"/>
        </w:rPr>
        <w:t>3.5.1.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0C13D8C9" w14:textId="77777777" w:rsidR="001C6EC9" w:rsidRDefault="00000000">
      <w:pPr>
        <w:spacing w:before="120" w:after="120" w:line="276" w:lineRule="auto"/>
        <w:ind w:left="567"/>
        <w:jc w:val="both"/>
        <w:rPr>
          <w:rFonts w:cs="Arial"/>
          <w:color w:val="000000" w:themeColor="text1"/>
          <w:sz w:val="24"/>
        </w:rPr>
      </w:pPr>
      <w:r>
        <w:rPr>
          <w:rFonts w:cs="Arial"/>
          <w:sz w:val="24"/>
        </w:rPr>
        <w:t>3.5.2. apresentar um ou mais valores da planilha de custo que sejam inferiores àqueles fixados em instrumentos de caráter normativo obrigatório, tais como leis, medidas provisórias e convenções coletivas de trabalho vigentes.</w:t>
      </w:r>
    </w:p>
    <w:p w14:paraId="70705F9F" w14:textId="77777777" w:rsidR="001C6EC9" w:rsidRDefault="00000000">
      <w:pPr>
        <w:spacing w:before="120" w:after="120" w:line="276" w:lineRule="auto"/>
        <w:ind w:right="-15"/>
        <w:jc w:val="both"/>
        <w:rPr>
          <w:rFonts w:cs="Arial"/>
          <w:color w:val="000000" w:themeColor="text1"/>
          <w:sz w:val="24"/>
          <w:lang w:eastAsia="en-US"/>
        </w:rPr>
      </w:pPr>
      <w:r>
        <w:rPr>
          <w:rFonts w:cs="Arial"/>
          <w:color w:val="000000" w:themeColor="text1"/>
          <w:sz w:val="24"/>
          <w:lang w:eastAsia="en-US"/>
        </w:rPr>
        <w:t xml:space="preserve">3.6. Se houver indícios de inexequibilidade da proposta de preço, ou em caso da necessidade de esclarecimentos </w:t>
      </w:r>
      <w:r>
        <w:rPr>
          <w:rFonts w:cs="Arial"/>
          <w:sz w:val="24"/>
        </w:rPr>
        <w:t>complementares</w:t>
      </w:r>
      <w:r>
        <w:rPr>
          <w:rFonts w:cs="Arial"/>
          <w:color w:val="000000" w:themeColor="text1"/>
          <w:sz w:val="24"/>
          <w:lang w:eastAsia="en-US"/>
        </w:rPr>
        <w:t xml:space="preserve">, poderão ser efetuadas diligências, para que a empresa comprove a exequibilidade da proposta.  </w:t>
      </w:r>
    </w:p>
    <w:p w14:paraId="22115757"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 xml:space="preserve">3.7. Erros no preenchimento da planilha não constituem motivo para a desclassificação da proposta. A planilha </w:t>
      </w:r>
      <w:r>
        <w:rPr>
          <w:rFonts w:cs="Arial"/>
          <w:sz w:val="24"/>
        </w:rPr>
        <w:t>poderá</w:t>
      </w:r>
      <w:r>
        <w:rPr>
          <w:rFonts w:cs="Arial"/>
          <w:color w:val="000000" w:themeColor="text1"/>
          <w:sz w:val="24"/>
          <w:lang w:eastAsia="en-US"/>
        </w:rPr>
        <w:t xml:space="preserve"> ser ajustada pelo </w:t>
      </w:r>
      <w:r>
        <w:rPr>
          <w:rFonts w:cs="Arial"/>
          <w:sz w:val="24"/>
          <w:lang w:eastAsia="en-US"/>
        </w:rPr>
        <w:t>prestador de serviço</w:t>
      </w:r>
      <w:r>
        <w:rPr>
          <w:rFonts w:cs="Arial"/>
          <w:color w:val="000000" w:themeColor="text1"/>
          <w:sz w:val="24"/>
          <w:lang w:eastAsia="en-US"/>
        </w:rPr>
        <w:t>, desde que não haja majoração do preço.</w:t>
      </w:r>
    </w:p>
    <w:p w14:paraId="0E5072C2" w14:textId="77777777" w:rsidR="001C6EC9"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3.7.1. O ajuste de que trata este dispositivo se limita a sanar erros ou falhas que não alterem a substância das propostas;</w:t>
      </w:r>
    </w:p>
    <w:p w14:paraId="3F4F4143" w14:textId="77777777" w:rsidR="001C6EC9"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3.7.2. Considera-se erro no preenchimento da planilha passível de correção a indicação de recolhimento de impostos e contribuições na forma do Simples Nacional, quando não cabível esse regime.</w:t>
      </w:r>
    </w:p>
    <w:p w14:paraId="5E877770"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3.8. Para fins de análise da proposta quanto ao cumprimento das especificações do objeto, poderá ser colhida a manifestação escrita do setor requisitante do serviço ou da área especializada no objeto.</w:t>
      </w:r>
    </w:p>
    <w:p w14:paraId="0DFDE433"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3.9. Se a proposta vencedora for desclassificada, será examinada a proposta subsequente, e, assim sucessivamente, na ordem de classificação.</w:t>
      </w:r>
    </w:p>
    <w:p w14:paraId="60282A34" w14:textId="77777777" w:rsidR="001C6EC9"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3.10. Encerrada a análise quanto à aceitação da proposta, se iniciará a fase de habilitação, observado o disposto neste Aviso de Contratação Direta. </w:t>
      </w:r>
    </w:p>
    <w:p w14:paraId="7FE7F723" w14:textId="77777777" w:rsidR="001C6EC9" w:rsidRDefault="001C6EC9">
      <w:pPr>
        <w:spacing w:before="120" w:after="120" w:line="276" w:lineRule="auto"/>
        <w:jc w:val="both"/>
        <w:rPr>
          <w:rFonts w:cs="Arial"/>
          <w:b/>
          <w:bCs/>
          <w:color w:val="000000" w:themeColor="text1"/>
          <w:sz w:val="24"/>
          <w:lang w:eastAsia="en-US"/>
        </w:rPr>
      </w:pPr>
    </w:p>
    <w:p w14:paraId="0100E94A" w14:textId="77777777" w:rsidR="001C6EC9" w:rsidRDefault="00000000">
      <w:pPr>
        <w:spacing w:before="120" w:after="120" w:line="276" w:lineRule="auto"/>
        <w:jc w:val="both"/>
        <w:rPr>
          <w:rFonts w:cs="Arial"/>
          <w:b/>
          <w:sz w:val="24"/>
        </w:rPr>
      </w:pPr>
      <w:r>
        <w:rPr>
          <w:rFonts w:cs="Arial"/>
          <w:b/>
          <w:bCs/>
          <w:color w:val="000000" w:themeColor="text1"/>
          <w:sz w:val="24"/>
          <w:lang w:eastAsia="en-US"/>
        </w:rPr>
        <w:t>4.</w:t>
      </w:r>
      <w:r>
        <w:rPr>
          <w:rFonts w:cs="Arial"/>
          <w:color w:val="000000" w:themeColor="text1"/>
          <w:sz w:val="24"/>
          <w:lang w:eastAsia="en-US"/>
        </w:rPr>
        <w:t xml:space="preserve"> </w:t>
      </w:r>
      <w:r>
        <w:rPr>
          <w:rFonts w:cs="Arial"/>
          <w:b/>
          <w:sz w:val="24"/>
        </w:rPr>
        <w:t>HABILITAÇÃO</w:t>
      </w:r>
    </w:p>
    <w:p w14:paraId="1B025AD5" w14:textId="77777777" w:rsidR="001C6EC9" w:rsidRDefault="00000000">
      <w:pPr>
        <w:spacing w:before="120" w:after="120" w:line="276" w:lineRule="auto"/>
        <w:jc w:val="both"/>
        <w:rPr>
          <w:rFonts w:cs="Arial"/>
          <w:b/>
          <w:sz w:val="24"/>
          <w:lang w:eastAsia="ar-SA"/>
        </w:rPr>
      </w:pPr>
      <w:r>
        <w:rPr>
          <w:rFonts w:cs="Arial"/>
          <w:sz w:val="24"/>
          <w:lang w:eastAsia="ar-SA"/>
        </w:rPr>
        <w:t xml:space="preserve">4.1. Os </w:t>
      </w:r>
      <w:r>
        <w:rPr>
          <w:rFonts w:cs="Arial"/>
          <w:color w:val="000000"/>
          <w:sz w:val="24"/>
        </w:rPr>
        <w:t>documentos</w:t>
      </w:r>
      <w:r>
        <w:rPr>
          <w:rFonts w:cs="Arial"/>
          <w:sz w:val="24"/>
          <w:lang w:eastAsia="ar-SA"/>
        </w:rPr>
        <w:t xml:space="preserve"> a serem exigidos para fins de habilitação constam do </w:t>
      </w:r>
      <w:r>
        <w:rPr>
          <w:rFonts w:cs="Arial"/>
          <w:b/>
          <w:sz w:val="24"/>
          <w:lang w:eastAsia="ar-SA"/>
        </w:rPr>
        <w:t xml:space="preserve">ANEXO I – DOCUMENTAÇÃO EXIGIDA PARA HABILITAÇÃO </w:t>
      </w:r>
      <w:r>
        <w:rPr>
          <w:rFonts w:cs="Arial"/>
          <w:sz w:val="24"/>
          <w:lang w:eastAsia="ar-SA"/>
        </w:rPr>
        <w:t>e deverão ser apresentados junto da proposta.</w:t>
      </w:r>
    </w:p>
    <w:p w14:paraId="44635188"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 xml:space="preserve">4.2. Havendo a necessidade de envio de documentos de habilitação complementares, necessários à confirmação daqueles exigidos neste Aviso de Contratação Direta e já </w:t>
      </w:r>
    </w:p>
    <w:p w14:paraId="313B9D92" w14:textId="77777777" w:rsidR="001C6EC9" w:rsidRDefault="001C6EC9">
      <w:pPr>
        <w:spacing w:before="120" w:after="120" w:line="276" w:lineRule="auto"/>
        <w:jc w:val="both"/>
        <w:rPr>
          <w:rFonts w:cs="Arial"/>
          <w:color w:val="000000" w:themeColor="text1"/>
          <w:sz w:val="24"/>
        </w:rPr>
      </w:pPr>
    </w:p>
    <w:p w14:paraId="5718AD06"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apresentados, o fornecedor será convocado a encaminhá-los, em formato digital, após solicitação da Administração, sob pena de inabilitação.</w:t>
      </w:r>
    </w:p>
    <w:p w14:paraId="68B2A7DA"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4.3. Somente haverá a necessidade de comprovação do preenchimento de requisitos mediante apresentação dos documentos originais não digitais quando houver dúvida em relação à integridade do documento digital.</w:t>
      </w:r>
    </w:p>
    <w:p w14:paraId="28DE4CE2" w14:textId="77777777" w:rsidR="001C6EC9" w:rsidRDefault="00000000">
      <w:pPr>
        <w:spacing w:before="120" w:after="120" w:line="276" w:lineRule="auto"/>
        <w:jc w:val="both"/>
        <w:rPr>
          <w:rFonts w:cs="Arial"/>
          <w:color w:val="000000"/>
          <w:sz w:val="24"/>
        </w:rPr>
      </w:pPr>
      <w:r>
        <w:rPr>
          <w:rFonts w:cs="Arial"/>
          <w:color w:val="000000"/>
          <w:sz w:val="24"/>
        </w:rPr>
        <w:t xml:space="preserve">4.4. Será inabilitado o </w:t>
      </w:r>
      <w:r>
        <w:rPr>
          <w:rFonts w:cs="Arial"/>
          <w:sz w:val="24"/>
        </w:rPr>
        <w:t>prestador de serviço que</w:t>
      </w:r>
      <w:r>
        <w:rPr>
          <w:rFonts w:cs="Arial"/>
          <w:color w:val="000000"/>
          <w:sz w:val="24"/>
        </w:rPr>
        <w:t xml:space="preserve"> não comprovar sua habilitação, seja por não apresentar </w:t>
      </w:r>
      <w:r>
        <w:rPr>
          <w:rFonts w:cs="Arial"/>
          <w:iCs/>
          <w:sz w:val="24"/>
          <w:lang w:eastAsia="en-US"/>
        </w:rPr>
        <w:t>quaisquer</w:t>
      </w:r>
      <w:r>
        <w:rPr>
          <w:rFonts w:cs="Arial"/>
          <w:color w:val="000000"/>
          <w:sz w:val="24"/>
        </w:rPr>
        <w:t xml:space="preserve"> dos </w:t>
      </w:r>
      <w:r>
        <w:rPr>
          <w:rFonts w:cs="Arial"/>
          <w:bCs/>
          <w:sz w:val="24"/>
        </w:rPr>
        <w:t>documentos</w:t>
      </w:r>
      <w:r>
        <w:rPr>
          <w:rFonts w:cs="Arial"/>
          <w:color w:val="000000"/>
          <w:sz w:val="24"/>
        </w:rPr>
        <w:t xml:space="preserve"> exigidos, ou apresentá-los em desacordo com o estabelecido neste Aviso de Contratação Direta.</w:t>
      </w:r>
    </w:p>
    <w:p w14:paraId="73384926" w14:textId="77777777" w:rsidR="001C6EC9" w:rsidRDefault="00000000">
      <w:pPr>
        <w:spacing w:before="120" w:after="120" w:line="276" w:lineRule="auto"/>
        <w:jc w:val="both"/>
        <w:rPr>
          <w:rFonts w:cs="Arial"/>
          <w:color w:val="000000"/>
          <w:sz w:val="24"/>
        </w:rPr>
      </w:pPr>
      <w:r>
        <w:rPr>
          <w:rFonts w:cs="Arial"/>
          <w:color w:val="000000"/>
          <w:sz w:val="24"/>
        </w:rPr>
        <w:t xml:space="preserve">4.5. Na hipótese de o </w:t>
      </w:r>
      <w:r>
        <w:rPr>
          <w:rFonts w:cs="Arial"/>
          <w:sz w:val="24"/>
        </w:rPr>
        <w:t xml:space="preserve">prestador de serviço </w:t>
      </w:r>
      <w:r>
        <w:rPr>
          <w:rFonts w:cs="Arial"/>
          <w:color w:val="000000"/>
          <w:sz w:val="24"/>
        </w:rPr>
        <w:t>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15B28D8" w14:textId="77777777" w:rsidR="001C6EC9" w:rsidRDefault="00000000">
      <w:pPr>
        <w:spacing w:before="120" w:after="120" w:line="276" w:lineRule="auto"/>
        <w:jc w:val="both"/>
        <w:rPr>
          <w:rFonts w:cs="Arial"/>
          <w:iCs/>
          <w:sz w:val="24"/>
          <w:lang w:eastAsia="en-US"/>
        </w:rPr>
      </w:pPr>
      <w:r>
        <w:rPr>
          <w:rFonts w:cs="Arial"/>
          <w:iCs/>
          <w:sz w:val="24"/>
          <w:lang w:eastAsia="en-US"/>
        </w:rPr>
        <w:t>4.6. Constatado o atendimento às exigências de habilitação, o prestador de serviço será habilitado.</w:t>
      </w:r>
    </w:p>
    <w:p w14:paraId="313AD1FE" w14:textId="77777777" w:rsidR="001C6EC9" w:rsidRDefault="00000000">
      <w:pPr>
        <w:pStyle w:val="tabelatextocentralizado"/>
        <w:spacing w:before="120" w:after="120"/>
        <w:rPr>
          <w:rFonts w:ascii="Arial" w:hAnsi="Arial" w:cs="Arial"/>
          <w:b/>
        </w:rPr>
      </w:pPr>
      <w:r>
        <w:rPr>
          <w:rFonts w:ascii="Arial" w:hAnsi="Arial" w:cs="Arial"/>
          <w:b/>
        </w:rPr>
        <w:t>5. CONTRATAÇÃO</w:t>
      </w:r>
    </w:p>
    <w:p w14:paraId="3896C9DA" w14:textId="77777777" w:rsidR="001C6EC9" w:rsidRDefault="00000000">
      <w:pPr>
        <w:spacing w:before="120" w:after="120" w:line="276" w:lineRule="auto"/>
        <w:jc w:val="both"/>
        <w:rPr>
          <w:rFonts w:eastAsia="Arial" w:cs="Arial"/>
          <w:color w:val="000000"/>
          <w:sz w:val="24"/>
        </w:rPr>
      </w:pPr>
      <w:r>
        <w:rPr>
          <w:rFonts w:eastAsia="Arial" w:cs="Arial"/>
          <w:color w:val="000000"/>
          <w:sz w:val="24"/>
        </w:rPr>
        <w:t>5.1. Após a homologação e adjudicação, caso se conclua pela contratação, será firmado Termo de Contrato ou emitido instrumento equivalente.</w:t>
      </w:r>
    </w:p>
    <w:p w14:paraId="0BCA7C1A" w14:textId="77777777" w:rsidR="001C6EC9" w:rsidRDefault="00000000">
      <w:pPr>
        <w:spacing w:before="120" w:after="120" w:line="276" w:lineRule="auto"/>
        <w:jc w:val="both"/>
        <w:rPr>
          <w:rFonts w:eastAsia="Arial" w:cs="Arial"/>
          <w:sz w:val="24"/>
        </w:rPr>
      </w:pPr>
      <w:r>
        <w:rPr>
          <w:rFonts w:eastAsia="Arial" w:cs="Arial"/>
          <w:color w:val="000000"/>
          <w:sz w:val="24"/>
        </w:rPr>
        <w:t xml:space="preserve">5.2. O adjudicatário </w:t>
      </w:r>
      <w:r>
        <w:rPr>
          <w:rFonts w:eastAsia="Arial" w:cs="Arial"/>
          <w:sz w:val="24"/>
        </w:rPr>
        <w:t>terá o prazo de três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w:t>
      </w:r>
    </w:p>
    <w:p w14:paraId="7207A4FE" w14:textId="77777777" w:rsidR="001C6EC9" w:rsidRDefault="00000000">
      <w:pPr>
        <w:spacing w:before="120" w:after="120" w:line="276" w:lineRule="auto"/>
        <w:ind w:left="284"/>
        <w:jc w:val="both"/>
        <w:rPr>
          <w:rFonts w:eastAsia="Arial" w:cs="Arial"/>
          <w:color w:val="000000"/>
          <w:sz w:val="24"/>
        </w:rPr>
      </w:pPr>
      <w:r>
        <w:rPr>
          <w:rFonts w:eastAsia="Arial" w:cs="Arial"/>
          <w:color w:val="000000"/>
          <w:sz w:val="24"/>
        </w:rPr>
        <w:t xml:space="preserve">5.2.1. </w:t>
      </w:r>
      <w:r>
        <w:rPr>
          <w:rFonts w:eastAsia="Arial" w:cs="Arial"/>
          <w:iCs/>
          <w:sz w:val="24"/>
        </w:rPr>
        <w:t>Alternativamente à convocação para comparecer perante a Prefeitura Municipal de Maravilhas/MG</w:t>
      </w:r>
      <w:r>
        <w:rPr>
          <w:rFonts w:cs="Arial"/>
          <w:color w:val="000000" w:themeColor="text1"/>
          <w:sz w:val="24"/>
        </w:rPr>
        <w:t xml:space="preserve">, </w:t>
      </w:r>
      <w:r>
        <w:rPr>
          <w:rFonts w:eastAsia="Arial" w:cs="Arial"/>
          <w:iCs/>
          <w:sz w:val="24"/>
        </w:rPr>
        <w:t>para a assinatura do Termo de Contrato, a Administração poderá encaminhá-lo para assinatura, mediante correspondência postal com aviso de recebimento (AR) ou meio eletrônico, para que seja assinado e devolvido no prazo de três dias úteis, a contar da data de seu recebimento.</w:t>
      </w:r>
      <w:r>
        <w:rPr>
          <w:rFonts w:eastAsia="Arial" w:cs="Arial"/>
          <w:i/>
          <w:sz w:val="24"/>
        </w:rPr>
        <w:t xml:space="preserve"> </w:t>
      </w:r>
    </w:p>
    <w:p w14:paraId="2A51A347" w14:textId="77777777" w:rsidR="001C6EC9" w:rsidRDefault="00000000">
      <w:pPr>
        <w:spacing w:before="120" w:after="120" w:line="276" w:lineRule="auto"/>
        <w:ind w:left="284"/>
        <w:jc w:val="both"/>
        <w:rPr>
          <w:rFonts w:eastAsia="Arial" w:cs="Arial"/>
          <w:color w:val="000000"/>
          <w:sz w:val="24"/>
        </w:rPr>
      </w:pPr>
      <w:r>
        <w:rPr>
          <w:rFonts w:eastAsia="Arial" w:cs="Arial"/>
          <w:color w:val="000000"/>
          <w:sz w:val="24"/>
        </w:rPr>
        <w:t xml:space="preserve">5.2.2. O prazo previsto para assinatura do contrato ou aceitação da nota de empenho ou instrumento equivalente poderá ser prorrogado </w:t>
      </w:r>
      <w:r>
        <w:rPr>
          <w:rFonts w:cs="Arial"/>
          <w:bCs/>
          <w:sz w:val="24"/>
        </w:rPr>
        <w:t>1 (uma) vez</w:t>
      </w:r>
      <w:r>
        <w:rPr>
          <w:rFonts w:eastAsia="Arial" w:cs="Arial"/>
          <w:sz w:val="24"/>
        </w:rPr>
        <w:t xml:space="preserve">, </w:t>
      </w:r>
      <w:r>
        <w:rPr>
          <w:rFonts w:eastAsia="Arial" w:cs="Arial"/>
          <w:color w:val="000000"/>
          <w:sz w:val="24"/>
        </w:rPr>
        <w:t>por igual período, por solicitação justificada do adjudicatário e aceita pela Administração.</w:t>
      </w:r>
    </w:p>
    <w:p w14:paraId="18F1B024" w14:textId="77777777" w:rsidR="001C6EC9" w:rsidRDefault="00000000">
      <w:pPr>
        <w:spacing w:before="120" w:after="120" w:line="276" w:lineRule="auto"/>
        <w:jc w:val="both"/>
        <w:rPr>
          <w:rFonts w:eastAsia="Arial" w:cs="Arial"/>
          <w:iCs/>
          <w:sz w:val="24"/>
        </w:rPr>
      </w:pPr>
      <w:r>
        <w:rPr>
          <w:rFonts w:eastAsia="Arial" w:cs="Arial"/>
          <w:iCs/>
          <w:sz w:val="24"/>
        </w:rPr>
        <w:t>5.3. O Aceite da Nota de Empenho ou do instrumento equivalente, emitida à empresa adjudicada, implica no reconhecimento de que:</w:t>
      </w:r>
    </w:p>
    <w:p w14:paraId="0AFF0449" w14:textId="77777777" w:rsidR="001C6EC9" w:rsidRDefault="00000000">
      <w:pPr>
        <w:spacing w:before="120" w:after="120" w:line="276" w:lineRule="auto"/>
        <w:ind w:left="284"/>
        <w:jc w:val="both"/>
        <w:rPr>
          <w:rFonts w:eastAsia="Arial" w:cs="Arial"/>
          <w:iCs/>
          <w:sz w:val="24"/>
        </w:rPr>
      </w:pPr>
      <w:r>
        <w:rPr>
          <w:rFonts w:eastAsia="Arial" w:cs="Arial"/>
          <w:iCs/>
          <w:sz w:val="24"/>
        </w:rPr>
        <w:t>5.3.1. referida Nota está substituindo o contrato, aplicando-se à relação de negócios ali estabelecida as disposições da Lei nº 14.133, de 2021;</w:t>
      </w:r>
    </w:p>
    <w:p w14:paraId="745428A0" w14:textId="77777777" w:rsidR="001C6EC9" w:rsidRDefault="00000000">
      <w:pPr>
        <w:spacing w:before="120" w:after="120" w:line="276" w:lineRule="auto"/>
        <w:ind w:left="284"/>
        <w:jc w:val="both"/>
        <w:rPr>
          <w:rFonts w:eastAsia="Arial" w:cs="Arial"/>
          <w:iCs/>
          <w:sz w:val="24"/>
        </w:rPr>
      </w:pPr>
      <w:r>
        <w:rPr>
          <w:rFonts w:eastAsia="Arial" w:cs="Arial"/>
          <w:iCs/>
          <w:sz w:val="24"/>
        </w:rPr>
        <w:lastRenderedPageBreak/>
        <w:t>5.3.2. a contratada se vincula à sua proposta e às previsões contidas no Aviso de Contratação Direta e seus anexos;</w:t>
      </w:r>
    </w:p>
    <w:p w14:paraId="5BA78699" w14:textId="77777777" w:rsidR="001C6EC9" w:rsidRDefault="00000000">
      <w:pPr>
        <w:spacing w:before="120" w:after="120" w:line="276" w:lineRule="auto"/>
        <w:ind w:left="284"/>
        <w:jc w:val="both"/>
        <w:rPr>
          <w:rFonts w:eastAsia="Arial" w:cs="Arial"/>
          <w:iCs/>
          <w:sz w:val="24"/>
        </w:rPr>
      </w:pPr>
      <w:r>
        <w:rPr>
          <w:rFonts w:eastAsia="Arial" w:cs="Arial"/>
          <w:iCs/>
          <w:sz w:val="24"/>
        </w:rPr>
        <w:t>5.3.3. a contratada reconhece que as hipóteses de rescisão são aquelas previstas nos artigos 137 e 138 da Lei nº 14.133/21 e reconhece os direitos da Administração previstos nos artigos 137 a 139 da mesma Lei.</w:t>
      </w:r>
    </w:p>
    <w:p w14:paraId="44E37AD1" w14:textId="77777777" w:rsidR="001C6EC9" w:rsidRDefault="00000000">
      <w:pPr>
        <w:spacing w:before="120" w:after="120" w:line="276" w:lineRule="auto"/>
        <w:jc w:val="both"/>
        <w:rPr>
          <w:rFonts w:eastAsia="Arial" w:cs="Arial"/>
          <w:color w:val="000000"/>
          <w:sz w:val="24"/>
        </w:rPr>
      </w:pPr>
      <w:r>
        <w:rPr>
          <w:rFonts w:eastAsia="Arial" w:cs="Arial"/>
          <w:color w:val="000000"/>
          <w:sz w:val="24"/>
        </w:rPr>
        <w:t xml:space="preserve">5.4. O prazo de vigência da contratação é </w:t>
      </w:r>
      <w:r>
        <w:rPr>
          <w:rFonts w:eastAsia="Arial" w:cs="Arial"/>
          <w:sz w:val="24"/>
        </w:rPr>
        <w:t xml:space="preserve">de 12 (doze) meses prorrogável conforme previsão nos anexos a este Aviso de Contratação Direta. </w:t>
      </w:r>
    </w:p>
    <w:p w14:paraId="65EB7898" w14:textId="77777777" w:rsidR="001C6EC9" w:rsidRDefault="00000000">
      <w:pPr>
        <w:spacing w:before="120" w:after="120" w:line="276" w:lineRule="auto"/>
        <w:jc w:val="both"/>
        <w:rPr>
          <w:rFonts w:eastAsia="Arial" w:cs="Arial"/>
          <w:color w:val="000000"/>
          <w:sz w:val="24"/>
        </w:rPr>
      </w:pPr>
      <w:r>
        <w:rPr>
          <w:rFonts w:cs="Arial"/>
          <w:color w:val="000000"/>
          <w:sz w:val="24"/>
        </w:rPr>
        <w:t xml:space="preserve">5.5. Na assinatura do contrato ou do instrumento equivalente será exigida a comprovação das condições de habilitação e contratação consignadas neste aviso, que deverão ser mantidas pelo </w:t>
      </w:r>
      <w:r>
        <w:rPr>
          <w:rFonts w:cs="Arial"/>
          <w:sz w:val="24"/>
        </w:rPr>
        <w:t xml:space="preserve">prestador de serviço </w:t>
      </w:r>
      <w:r>
        <w:rPr>
          <w:rFonts w:cs="Arial"/>
          <w:color w:val="000000"/>
          <w:sz w:val="24"/>
        </w:rPr>
        <w:t>durante a vigência do contrato.</w:t>
      </w:r>
    </w:p>
    <w:p w14:paraId="157E42CD" w14:textId="77777777" w:rsidR="001C6EC9" w:rsidRDefault="00000000">
      <w:pPr>
        <w:pStyle w:val="tabelatextocentralizado"/>
        <w:spacing w:before="120" w:after="120"/>
        <w:rPr>
          <w:rFonts w:ascii="Arial" w:hAnsi="Arial" w:cs="Arial"/>
          <w:b/>
        </w:rPr>
      </w:pPr>
      <w:r>
        <w:rPr>
          <w:rFonts w:ascii="Arial" w:hAnsi="Arial" w:cs="Arial"/>
          <w:b/>
        </w:rPr>
        <w:t>6. SANÇÕES</w:t>
      </w:r>
    </w:p>
    <w:p w14:paraId="27D5754F" w14:textId="77777777" w:rsidR="001C6EC9" w:rsidRDefault="00000000">
      <w:pPr>
        <w:spacing w:before="120" w:after="120" w:line="276" w:lineRule="auto"/>
        <w:jc w:val="both"/>
        <w:rPr>
          <w:rFonts w:cs="Arial"/>
          <w:b/>
          <w:sz w:val="24"/>
        </w:rPr>
      </w:pPr>
      <w:r>
        <w:rPr>
          <w:rFonts w:cs="Arial"/>
          <w:sz w:val="24"/>
        </w:rPr>
        <w:t xml:space="preserve">6.1. Comete infração administrativa o fornecedor que cometer quaisquer das infrações previstas no art. 155 da Lei nº 14.133, de 2021, quais sejam: </w:t>
      </w:r>
    </w:p>
    <w:p w14:paraId="43023270" w14:textId="77777777" w:rsidR="001C6EC9" w:rsidRDefault="00000000">
      <w:pPr>
        <w:spacing w:before="120" w:after="120" w:line="276" w:lineRule="auto"/>
        <w:ind w:left="284"/>
        <w:jc w:val="both"/>
        <w:rPr>
          <w:rFonts w:cs="Arial"/>
          <w:sz w:val="24"/>
        </w:rPr>
      </w:pPr>
      <w:r>
        <w:rPr>
          <w:rFonts w:cs="Arial"/>
          <w:color w:val="000000"/>
          <w:sz w:val="24"/>
        </w:rPr>
        <w:t>6.1.1. dar causa à inexecução parcial do contrato</w:t>
      </w:r>
      <w:r>
        <w:rPr>
          <w:rFonts w:cs="Arial"/>
          <w:sz w:val="24"/>
        </w:rPr>
        <w:t>;</w:t>
      </w:r>
    </w:p>
    <w:p w14:paraId="4655CB41" w14:textId="77777777" w:rsidR="001C6EC9" w:rsidRDefault="00000000">
      <w:pPr>
        <w:spacing w:before="120" w:after="120" w:line="276" w:lineRule="auto"/>
        <w:ind w:left="284"/>
        <w:jc w:val="both"/>
        <w:rPr>
          <w:rFonts w:cs="Arial"/>
          <w:sz w:val="24"/>
        </w:rPr>
      </w:pPr>
      <w:r>
        <w:rPr>
          <w:rFonts w:cs="Arial"/>
          <w:color w:val="000000"/>
          <w:sz w:val="24"/>
        </w:rPr>
        <w:t>6.1.2. dar causa à inexecução parcial do contrato que cause grave dano à Administração, ao funcionamento dos serviços públicos ou ao interesse coletivo;</w:t>
      </w:r>
    </w:p>
    <w:p w14:paraId="64634AE9" w14:textId="77777777" w:rsidR="001C6EC9" w:rsidRDefault="00000000">
      <w:pPr>
        <w:spacing w:before="120" w:after="120" w:line="276" w:lineRule="auto"/>
        <w:ind w:left="284"/>
        <w:jc w:val="both"/>
        <w:rPr>
          <w:rFonts w:cs="Arial"/>
          <w:sz w:val="24"/>
        </w:rPr>
      </w:pPr>
      <w:r>
        <w:rPr>
          <w:rFonts w:cs="Arial"/>
          <w:color w:val="000000"/>
          <w:sz w:val="24"/>
        </w:rPr>
        <w:t>6.1.3. dar causa à inexecução total do contrato;</w:t>
      </w:r>
    </w:p>
    <w:p w14:paraId="503DC5BA" w14:textId="77777777" w:rsidR="001C6EC9" w:rsidRDefault="00000000">
      <w:pPr>
        <w:spacing w:before="120" w:after="120" w:line="276" w:lineRule="auto"/>
        <w:ind w:left="284"/>
        <w:jc w:val="both"/>
        <w:rPr>
          <w:rFonts w:cs="Arial"/>
          <w:color w:val="000000"/>
          <w:sz w:val="24"/>
        </w:rPr>
      </w:pPr>
      <w:r>
        <w:rPr>
          <w:rFonts w:cs="Arial"/>
          <w:color w:val="000000"/>
          <w:sz w:val="24"/>
        </w:rPr>
        <w:t>6.1.4. deixar de entregar a documentação exigida para o certame;</w:t>
      </w:r>
    </w:p>
    <w:p w14:paraId="6CD75ECA" w14:textId="77777777" w:rsidR="001C6EC9" w:rsidRDefault="00000000">
      <w:pPr>
        <w:spacing w:before="120" w:after="120" w:line="276" w:lineRule="auto"/>
        <w:ind w:left="284"/>
        <w:jc w:val="both"/>
        <w:rPr>
          <w:rFonts w:cs="Arial"/>
          <w:sz w:val="24"/>
        </w:rPr>
      </w:pPr>
      <w:r>
        <w:rPr>
          <w:rFonts w:cs="Arial"/>
          <w:color w:val="000000"/>
          <w:sz w:val="24"/>
        </w:rPr>
        <w:t>6.1.5. não manter a proposta, salvo em decorrência de fato superveniente devidamente justificado;</w:t>
      </w:r>
    </w:p>
    <w:p w14:paraId="1D5C4CA4" w14:textId="77777777" w:rsidR="001C6EC9" w:rsidRDefault="00000000">
      <w:pPr>
        <w:spacing w:before="120" w:after="120" w:line="276" w:lineRule="auto"/>
        <w:ind w:left="284"/>
        <w:jc w:val="both"/>
        <w:rPr>
          <w:rFonts w:cs="Arial"/>
          <w:sz w:val="24"/>
        </w:rPr>
      </w:pPr>
      <w:r>
        <w:rPr>
          <w:rFonts w:cs="Arial"/>
          <w:color w:val="000000"/>
          <w:sz w:val="24"/>
        </w:rPr>
        <w:t>6.1.6. não celebrar o contrato ou não entregar a documentação exigida para a contratação, quando convocado dentro do prazo de validade de sua proposta;</w:t>
      </w:r>
    </w:p>
    <w:p w14:paraId="78F500B9" w14:textId="77777777" w:rsidR="001C6EC9" w:rsidRDefault="00000000">
      <w:pPr>
        <w:spacing w:before="120" w:after="120" w:line="276" w:lineRule="auto"/>
        <w:ind w:left="284"/>
        <w:jc w:val="both"/>
        <w:rPr>
          <w:rFonts w:cs="Arial"/>
          <w:sz w:val="24"/>
        </w:rPr>
      </w:pPr>
      <w:r>
        <w:rPr>
          <w:rFonts w:cs="Arial"/>
          <w:color w:val="000000"/>
          <w:sz w:val="24"/>
        </w:rPr>
        <w:t>6.1.7. ensejar o retardamento da execução ou da entrega do objeto da licitação sem motivo justificado;</w:t>
      </w:r>
    </w:p>
    <w:p w14:paraId="6A29AE8B" w14:textId="77777777" w:rsidR="001C6EC9" w:rsidRDefault="00000000">
      <w:pPr>
        <w:spacing w:before="120" w:after="120" w:line="276" w:lineRule="auto"/>
        <w:ind w:left="284"/>
        <w:jc w:val="both"/>
        <w:rPr>
          <w:rFonts w:cs="Arial"/>
          <w:sz w:val="24"/>
        </w:rPr>
      </w:pPr>
      <w:r>
        <w:rPr>
          <w:rFonts w:cs="Arial"/>
          <w:color w:val="000000"/>
          <w:sz w:val="24"/>
        </w:rPr>
        <w:t>6.1.8. apresentar declaração ou documentação falsa exigida para o certame ou prestar declaração falsa durante a dispensa ou a execução do contrato;</w:t>
      </w:r>
    </w:p>
    <w:p w14:paraId="5C19F5B8" w14:textId="77777777" w:rsidR="001C6EC9" w:rsidRDefault="00000000">
      <w:pPr>
        <w:spacing w:before="120" w:after="120" w:line="276" w:lineRule="auto"/>
        <w:ind w:left="284"/>
        <w:jc w:val="both"/>
        <w:rPr>
          <w:rFonts w:cs="Arial"/>
          <w:sz w:val="24"/>
        </w:rPr>
      </w:pPr>
      <w:r>
        <w:rPr>
          <w:rFonts w:cs="Arial"/>
          <w:color w:val="000000"/>
          <w:sz w:val="24"/>
        </w:rPr>
        <w:t>6.1.9. fraudar a dispensa ou praticar ato fraudulento na execução do contrato;</w:t>
      </w:r>
    </w:p>
    <w:p w14:paraId="6AF46AE8" w14:textId="77777777" w:rsidR="001C6EC9" w:rsidRDefault="00000000">
      <w:pPr>
        <w:spacing w:before="120" w:after="120" w:line="276" w:lineRule="auto"/>
        <w:ind w:left="284"/>
        <w:jc w:val="both"/>
        <w:rPr>
          <w:rFonts w:cs="Arial"/>
          <w:sz w:val="24"/>
        </w:rPr>
      </w:pPr>
      <w:r>
        <w:rPr>
          <w:rFonts w:cs="Arial"/>
          <w:color w:val="000000"/>
          <w:sz w:val="24"/>
        </w:rPr>
        <w:t>6.1.10. comportar-se de modo inidôneo ou cometer fraude de qualquer natureza;</w:t>
      </w:r>
    </w:p>
    <w:p w14:paraId="3DB64908" w14:textId="77777777" w:rsidR="001C6EC9" w:rsidRDefault="00000000">
      <w:pPr>
        <w:spacing w:before="120" w:after="120" w:line="276" w:lineRule="auto"/>
        <w:ind w:left="284"/>
        <w:jc w:val="both"/>
        <w:rPr>
          <w:rFonts w:cs="Arial"/>
          <w:sz w:val="24"/>
        </w:rPr>
      </w:pPr>
      <w:r>
        <w:rPr>
          <w:rFonts w:cs="Arial"/>
          <w:sz w:val="24"/>
        </w:rPr>
        <w:t>6.1.11.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151C9066" w14:textId="77777777" w:rsidR="001C6EC9" w:rsidRDefault="00000000">
      <w:pPr>
        <w:spacing w:before="120" w:after="120" w:line="276" w:lineRule="auto"/>
        <w:ind w:left="284"/>
        <w:jc w:val="both"/>
        <w:rPr>
          <w:rFonts w:cs="Arial"/>
          <w:sz w:val="24"/>
        </w:rPr>
      </w:pPr>
      <w:r>
        <w:rPr>
          <w:rFonts w:cs="Arial"/>
          <w:color w:val="000000"/>
          <w:sz w:val="24"/>
        </w:rPr>
        <w:t>6.1.12. praticar atos ilícitos com vistas a frustrar os objetivos deste certame.</w:t>
      </w:r>
    </w:p>
    <w:p w14:paraId="03DC6064" w14:textId="77777777" w:rsidR="001C6EC9" w:rsidRDefault="001C6EC9">
      <w:pPr>
        <w:spacing w:before="120" w:after="120" w:line="276" w:lineRule="auto"/>
        <w:ind w:left="284"/>
        <w:jc w:val="both"/>
        <w:rPr>
          <w:rFonts w:cs="Arial"/>
          <w:color w:val="000000"/>
          <w:sz w:val="24"/>
        </w:rPr>
      </w:pPr>
    </w:p>
    <w:p w14:paraId="386A8CCF" w14:textId="77777777" w:rsidR="001C6EC9" w:rsidRDefault="00000000">
      <w:pPr>
        <w:spacing w:before="120" w:after="120" w:line="276" w:lineRule="auto"/>
        <w:ind w:left="284"/>
        <w:jc w:val="both"/>
        <w:rPr>
          <w:rFonts w:cs="Arial"/>
          <w:color w:val="000000"/>
          <w:sz w:val="24"/>
        </w:rPr>
      </w:pPr>
      <w:r>
        <w:rPr>
          <w:rFonts w:cs="Arial"/>
          <w:color w:val="000000"/>
          <w:sz w:val="24"/>
        </w:rPr>
        <w:t>6.1.13. praticar ato lesivo previsto no </w:t>
      </w:r>
      <w:hyperlink r:id="rId11" w:anchor="art5" w:history="1">
        <w:r w:rsidR="001C6EC9">
          <w:rPr>
            <w:rFonts w:cs="Arial"/>
            <w:color w:val="000000"/>
            <w:sz w:val="24"/>
          </w:rPr>
          <w:t>art. 5º da Lei nº 12.846, de 1º de agosto de 2013.</w:t>
        </w:r>
      </w:hyperlink>
    </w:p>
    <w:p w14:paraId="6AA8A8AE" w14:textId="77777777" w:rsidR="001C6EC9" w:rsidRDefault="00000000">
      <w:pPr>
        <w:spacing w:before="120" w:after="120" w:line="276" w:lineRule="auto"/>
        <w:jc w:val="both"/>
        <w:rPr>
          <w:rFonts w:cs="Arial"/>
          <w:b/>
          <w:sz w:val="24"/>
        </w:rPr>
      </w:pPr>
      <w:r>
        <w:rPr>
          <w:rFonts w:cs="Arial"/>
          <w:sz w:val="24"/>
        </w:rPr>
        <w:t>6.2. O fornecedor que cometer qualquer das infrações discriminadas nos subitens anteriores ficará sujeito, sem prejuízo da responsabilidade civil e criminal, às seguintes sanções:</w:t>
      </w:r>
    </w:p>
    <w:p w14:paraId="635BFFFD" w14:textId="77777777" w:rsidR="001C6EC9" w:rsidRDefault="00000000">
      <w:pPr>
        <w:spacing w:before="120" w:after="120" w:line="276" w:lineRule="auto"/>
        <w:ind w:left="284"/>
        <w:jc w:val="both"/>
        <w:rPr>
          <w:rFonts w:cs="Arial"/>
          <w:sz w:val="24"/>
        </w:rPr>
      </w:pPr>
      <w:r>
        <w:rPr>
          <w:rFonts w:cs="Arial"/>
          <w:sz w:val="24"/>
        </w:rPr>
        <w:t>a) Advertência pela falta do subitem 6.1.1 deste Aviso de Contratação Direta, quando não se justificar a imposição de penalidade mais grave;</w:t>
      </w:r>
    </w:p>
    <w:p w14:paraId="5B787283" w14:textId="77777777" w:rsidR="001C6EC9" w:rsidRDefault="00000000">
      <w:pPr>
        <w:spacing w:before="120" w:after="120" w:line="276" w:lineRule="auto"/>
        <w:ind w:left="284"/>
        <w:jc w:val="both"/>
        <w:rPr>
          <w:rFonts w:cs="Arial"/>
          <w:sz w:val="24"/>
        </w:rPr>
      </w:pPr>
      <w:r>
        <w:rPr>
          <w:rFonts w:cs="Arial"/>
          <w:sz w:val="24"/>
        </w:rPr>
        <w:t xml:space="preserve">b) Multa de 20% (vinte por cento) sobre o valor estimado do(s) item(s) prejudicado(s) pela conduta do fornecedor, por qualquer das infrações dos subitens 6.1.1 a 6.1.12; </w:t>
      </w:r>
    </w:p>
    <w:p w14:paraId="36CDF11E" w14:textId="77777777" w:rsidR="001C6EC9" w:rsidRDefault="00000000">
      <w:pPr>
        <w:spacing w:before="120" w:after="120" w:line="276" w:lineRule="auto"/>
        <w:ind w:left="284"/>
        <w:jc w:val="both"/>
        <w:rPr>
          <w:rFonts w:cs="Arial"/>
          <w:sz w:val="24"/>
        </w:rPr>
      </w:pPr>
      <w:r>
        <w:rPr>
          <w:rFonts w:cs="Arial"/>
          <w:sz w:val="24"/>
        </w:rPr>
        <w:t xml:space="preserve">c) </w:t>
      </w: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6.1.2 a 6.1.7 deste Aviso de Contratação Direta, quando não se justificar a imposição de penalidade mais grave</w:t>
      </w:r>
      <w:r>
        <w:rPr>
          <w:rFonts w:cs="Arial"/>
          <w:sz w:val="24"/>
        </w:rPr>
        <w:t>;</w:t>
      </w:r>
    </w:p>
    <w:p w14:paraId="15A7EA76" w14:textId="77777777" w:rsidR="001C6EC9" w:rsidRDefault="00000000">
      <w:pPr>
        <w:spacing w:before="120" w:after="120" w:line="276" w:lineRule="auto"/>
        <w:ind w:left="284"/>
        <w:jc w:val="both"/>
        <w:rPr>
          <w:rFonts w:cs="Arial"/>
          <w:sz w:val="24"/>
        </w:rPr>
      </w:pPr>
      <w:r>
        <w:rPr>
          <w:rFonts w:cs="Arial"/>
          <w:sz w:val="24"/>
        </w:rPr>
        <w:t xml:space="preserve">d) </w:t>
      </w: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6.1.8 a 6.1.12, bem como nos demais casos que justifiquem a imposição da penalidade mais grave</w:t>
      </w:r>
      <w:r>
        <w:rPr>
          <w:rFonts w:cs="Arial"/>
          <w:sz w:val="24"/>
        </w:rPr>
        <w:t>.</w:t>
      </w:r>
    </w:p>
    <w:p w14:paraId="65DA6D2F" w14:textId="77777777" w:rsidR="001C6EC9" w:rsidRDefault="00000000">
      <w:pPr>
        <w:spacing w:before="120" w:after="120" w:line="276" w:lineRule="auto"/>
        <w:jc w:val="both"/>
        <w:rPr>
          <w:rFonts w:cs="Arial"/>
          <w:bCs/>
          <w:sz w:val="24"/>
        </w:rPr>
      </w:pPr>
      <w:r>
        <w:rPr>
          <w:rFonts w:cs="Arial"/>
          <w:bCs/>
          <w:sz w:val="24"/>
        </w:rPr>
        <w:t>6.3. Na aplicação das sanções serão considerados:</w:t>
      </w:r>
    </w:p>
    <w:p w14:paraId="079B8662" w14:textId="77777777" w:rsidR="001C6EC9" w:rsidRDefault="00000000">
      <w:pPr>
        <w:spacing w:before="120" w:after="120" w:line="276" w:lineRule="auto"/>
        <w:ind w:left="284"/>
        <w:jc w:val="both"/>
        <w:rPr>
          <w:rFonts w:cs="Arial"/>
          <w:bCs/>
          <w:sz w:val="24"/>
        </w:rPr>
      </w:pPr>
      <w:r>
        <w:rPr>
          <w:rFonts w:cs="Arial"/>
          <w:bCs/>
          <w:sz w:val="24"/>
        </w:rPr>
        <w:t>6.3.1. a natureza e a gravidade da infração cometida;</w:t>
      </w:r>
    </w:p>
    <w:p w14:paraId="747F1D10" w14:textId="77777777" w:rsidR="001C6EC9" w:rsidRDefault="00000000">
      <w:pPr>
        <w:spacing w:before="120" w:after="120" w:line="276" w:lineRule="auto"/>
        <w:ind w:left="284"/>
        <w:jc w:val="both"/>
        <w:rPr>
          <w:rFonts w:cs="Arial"/>
          <w:bCs/>
          <w:sz w:val="24"/>
        </w:rPr>
      </w:pPr>
      <w:r>
        <w:rPr>
          <w:rFonts w:cs="Arial"/>
          <w:bCs/>
          <w:sz w:val="24"/>
        </w:rPr>
        <w:t>6.3.2. as peculiaridades do caso concreto;</w:t>
      </w:r>
    </w:p>
    <w:p w14:paraId="4B8AE93F" w14:textId="77777777" w:rsidR="001C6EC9" w:rsidRDefault="00000000">
      <w:pPr>
        <w:spacing w:before="120" w:after="120" w:line="276" w:lineRule="auto"/>
        <w:ind w:left="284"/>
        <w:jc w:val="both"/>
        <w:rPr>
          <w:rFonts w:cs="Arial"/>
          <w:bCs/>
          <w:sz w:val="24"/>
        </w:rPr>
      </w:pPr>
      <w:r>
        <w:rPr>
          <w:rFonts w:cs="Arial"/>
          <w:bCs/>
          <w:sz w:val="24"/>
        </w:rPr>
        <w:t>6.3.3. as circunstâncias agravantes ou atenuantes;</w:t>
      </w:r>
    </w:p>
    <w:p w14:paraId="2B22E83C" w14:textId="77777777" w:rsidR="001C6EC9" w:rsidRDefault="00000000">
      <w:pPr>
        <w:spacing w:before="120" w:after="120" w:line="276" w:lineRule="auto"/>
        <w:ind w:left="284"/>
        <w:jc w:val="both"/>
        <w:rPr>
          <w:rFonts w:cs="Arial"/>
          <w:bCs/>
          <w:sz w:val="24"/>
        </w:rPr>
      </w:pPr>
      <w:r>
        <w:rPr>
          <w:rFonts w:cs="Arial"/>
          <w:bCs/>
          <w:sz w:val="24"/>
        </w:rPr>
        <w:t>6.3.4. os danos que dela provierem para a Administração Pública;</w:t>
      </w:r>
    </w:p>
    <w:p w14:paraId="7534112C" w14:textId="77777777" w:rsidR="001C6EC9" w:rsidRDefault="00000000">
      <w:pPr>
        <w:spacing w:before="120" w:after="120" w:line="276" w:lineRule="auto"/>
        <w:ind w:left="284"/>
        <w:jc w:val="both"/>
        <w:rPr>
          <w:rFonts w:cs="Arial"/>
          <w:bCs/>
          <w:sz w:val="24"/>
        </w:rPr>
      </w:pPr>
      <w:r>
        <w:rPr>
          <w:rFonts w:cs="Arial"/>
          <w:bCs/>
          <w:sz w:val="24"/>
        </w:rPr>
        <w:t>6.3.5. a implantação ou o aperfeiçoamento de programa de integridade, conforme normas e orientações dos órgãos de controle.</w:t>
      </w:r>
    </w:p>
    <w:p w14:paraId="6983BAD8" w14:textId="77777777" w:rsidR="001C6EC9" w:rsidRDefault="00000000">
      <w:pPr>
        <w:spacing w:before="120" w:after="120" w:line="276" w:lineRule="auto"/>
        <w:jc w:val="both"/>
        <w:rPr>
          <w:rFonts w:cs="Arial"/>
          <w:sz w:val="24"/>
        </w:rPr>
      </w:pPr>
      <w:bookmarkStart w:id="0" w:name="art156§6"/>
      <w:bookmarkStart w:id="1" w:name="art156§7"/>
      <w:bookmarkStart w:id="2" w:name="art156§8"/>
      <w:bookmarkEnd w:id="0"/>
      <w:bookmarkEnd w:id="1"/>
      <w:bookmarkEnd w:id="2"/>
      <w:r>
        <w:rPr>
          <w:rFonts w:cs="Arial"/>
          <w:sz w:val="24"/>
        </w:rPr>
        <w:t>6.4. Se a multa aplicada e as indenizações cabíveis forem superiores ao valor de pagamento eventualmente devido pela Administração ao contratado, além da perda desse valor, a diferença será descontada da garantia prestada ou será cobrada judicialmente.</w:t>
      </w:r>
    </w:p>
    <w:p w14:paraId="7DA3E607" w14:textId="77777777" w:rsidR="001C6EC9" w:rsidRDefault="00000000">
      <w:pPr>
        <w:spacing w:before="120" w:after="120" w:line="276" w:lineRule="auto"/>
        <w:jc w:val="both"/>
        <w:rPr>
          <w:rFonts w:cs="Arial"/>
          <w:sz w:val="24"/>
        </w:rPr>
      </w:pPr>
      <w:bookmarkStart w:id="3" w:name="art156§9"/>
      <w:bookmarkEnd w:id="3"/>
      <w:r>
        <w:rPr>
          <w:rFonts w:cs="Arial"/>
          <w:sz w:val="24"/>
        </w:rPr>
        <w:t>6.5. A aplicação das sanções previstas neste Aviso de Contratação Direta, em hipótese alguma, a obrigação de reparação integral do dano causado à Administração Pública.</w:t>
      </w:r>
    </w:p>
    <w:p w14:paraId="13BC9A86" w14:textId="77777777" w:rsidR="001C6EC9" w:rsidRDefault="001C6EC9">
      <w:pPr>
        <w:spacing w:before="120" w:after="120" w:line="276" w:lineRule="auto"/>
        <w:jc w:val="both"/>
        <w:rPr>
          <w:rFonts w:cs="Arial"/>
          <w:sz w:val="24"/>
        </w:rPr>
      </w:pPr>
    </w:p>
    <w:p w14:paraId="4580C372" w14:textId="77777777" w:rsidR="001C6EC9" w:rsidRDefault="00000000">
      <w:pPr>
        <w:spacing w:before="120" w:after="120" w:line="276" w:lineRule="auto"/>
        <w:jc w:val="both"/>
        <w:rPr>
          <w:rFonts w:cs="Arial"/>
          <w:sz w:val="24"/>
        </w:rPr>
      </w:pPr>
      <w:r>
        <w:rPr>
          <w:rFonts w:cs="Arial"/>
          <w:sz w:val="24"/>
        </w:rPr>
        <w:lastRenderedPageBreak/>
        <w:t>6.6. A penalidade de multa pode ser aplicada cumulativamente com as demais sanções.</w:t>
      </w:r>
    </w:p>
    <w:p w14:paraId="77D6D22A" w14:textId="77777777" w:rsidR="001C6EC9" w:rsidRDefault="00000000">
      <w:pPr>
        <w:spacing w:before="120" w:after="120" w:line="276" w:lineRule="auto"/>
        <w:jc w:val="both"/>
        <w:rPr>
          <w:rFonts w:cs="Arial"/>
          <w:sz w:val="24"/>
        </w:rPr>
      </w:pPr>
      <w:r>
        <w:rPr>
          <w:rFonts w:cs="Arial"/>
          <w:sz w:val="24"/>
        </w:rPr>
        <w:t xml:space="preserve">6.7.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74988BA" w14:textId="77777777" w:rsidR="001C6EC9" w:rsidRDefault="00000000">
      <w:pPr>
        <w:spacing w:before="120" w:after="120" w:line="276" w:lineRule="auto"/>
        <w:jc w:val="both"/>
        <w:rPr>
          <w:rFonts w:cs="Arial"/>
          <w:sz w:val="24"/>
        </w:rPr>
      </w:pPr>
      <w:r>
        <w:rPr>
          <w:rFonts w:cs="Arial"/>
          <w:sz w:val="24"/>
        </w:rPr>
        <w:t>6.8.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2B0EF79A" w14:textId="77777777" w:rsidR="001C6EC9" w:rsidRDefault="00000000">
      <w:pPr>
        <w:spacing w:before="120" w:after="120" w:line="276" w:lineRule="auto"/>
        <w:jc w:val="both"/>
        <w:rPr>
          <w:rFonts w:cs="Arial"/>
          <w:sz w:val="24"/>
        </w:rPr>
      </w:pPr>
      <w:r>
        <w:rPr>
          <w:rFonts w:cs="Arial"/>
          <w:sz w:val="24"/>
        </w:rPr>
        <w:t xml:space="preserve">6.9.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783D92FA" w14:textId="77777777" w:rsidR="001C6EC9" w:rsidRDefault="00000000">
      <w:pPr>
        <w:spacing w:before="120" w:after="120" w:line="276" w:lineRule="auto"/>
        <w:jc w:val="both"/>
        <w:rPr>
          <w:rFonts w:cs="Arial"/>
          <w:sz w:val="24"/>
        </w:rPr>
      </w:pPr>
      <w:r>
        <w:rPr>
          <w:rFonts w:cs="Arial"/>
          <w:sz w:val="24"/>
        </w:rPr>
        <w:t>6.10.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D3C7E53" w14:textId="77777777" w:rsidR="001C6EC9" w:rsidRDefault="00000000">
      <w:pPr>
        <w:spacing w:before="120" w:after="120" w:line="276" w:lineRule="auto"/>
        <w:jc w:val="both"/>
        <w:rPr>
          <w:rFonts w:cs="Arial"/>
          <w:sz w:val="24"/>
        </w:rPr>
      </w:pPr>
      <w:r>
        <w:rPr>
          <w:rFonts w:cs="Arial"/>
          <w:sz w:val="24"/>
        </w:rPr>
        <w:t>6.11. As sanções por atos praticados no decorrer da contratação estão previstas nos anexos a este Aviso.</w:t>
      </w:r>
    </w:p>
    <w:p w14:paraId="44C71995" w14:textId="77777777" w:rsidR="001C6EC9" w:rsidRDefault="00000000">
      <w:pPr>
        <w:pStyle w:val="tabelatextocentralizado"/>
        <w:spacing w:before="120" w:after="120"/>
        <w:rPr>
          <w:rFonts w:ascii="Arial" w:hAnsi="Arial" w:cs="Arial"/>
          <w:b/>
        </w:rPr>
      </w:pPr>
      <w:r>
        <w:rPr>
          <w:rFonts w:ascii="Arial" w:hAnsi="Arial" w:cs="Arial"/>
          <w:b/>
        </w:rPr>
        <w:t>7. DAS DISPOSIÇÕES GERAIS</w:t>
      </w:r>
    </w:p>
    <w:p w14:paraId="252D4478" w14:textId="77777777" w:rsidR="001C6EC9" w:rsidRDefault="00000000">
      <w:pPr>
        <w:jc w:val="both"/>
        <w:rPr>
          <w:rFonts w:cs="Arial"/>
          <w:color w:val="000000" w:themeColor="text1"/>
          <w:sz w:val="24"/>
        </w:rPr>
      </w:pPr>
      <w:r>
        <w:rPr>
          <w:rFonts w:cs="Arial"/>
          <w:sz w:val="24"/>
        </w:rPr>
        <w:t xml:space="preserve">7.1. O procedimento será divulgado no </w:t>
      </w:r>
      <w:r>
        <w:rPr>
          <w:rStyle w:val="Nivel4Char"/>
          <w:sz w:val="24"/>
          <w:szCs w:val="24"/>
        </w:rPr>
        <w:t>sítio oficial da Administração</w:t>
      </w:r>
      <w:r>
        <w:rPr>
          <w:rFonts w:cs="Arial"/>
          <w:color w:val="000000" w:themeColor="text1"/>
          <w:sz w:val="24"/>
        </w:rPr>
        <w:t xml:space="preserve"> e no Portal Nacional de Contratações Públicas (PNCP). </w:t>
      </w:r>
    </w:p>
    <w:p w14:paraId="54A8732E" w14:textId="77777777" w:rsidR="001C6EC9" w:rsidRDefault="00000000">
      <w:pPr>
        <w:spacing w:before="120" w:after="120" w:line="276" w:lineRule="auto"/>
        <w:jc w:val="both"/>
        <w:rPr>
          <w:rFonts w:cs="Arial"/>
          <w:color w:val="000000"/>
          <w:sz w:val="24"/>
        </w:rPr>
      </w:pPr>
      <w:r>
        <w:rPr>
          <w:rFonts w:cs="Arial"/>
          <w:color w:val="000000"/>
          <w:sz w:val="24"/>
        </w:rPr>
        <w:t xml:space="preserve">7.2. No caso de todos os </w:t>
      </w:r>
      <w:r>
        <w:rPr>
          <w:rFonts w:cs="Arial"/>
          <w:sz w:val="24"/>
        </w:rPr>
        <w:t xml:space="preserve">prestadores de serviço </w:t>
      </w:r>
      <w:r>
        <w:rPr>
          <w:rFonts w:cs="Arial"/>
          <w:color w:val="000000"/>
          <w:sz w:val="24"/>
        </w:rPr>
        <w:t xml:space="preserve">restarem desclassificados ou inabilitados (procedimento fracassado), ou, ainda, o procedimento restar deserto, a Administração poderá: I - republicar o procedimento; II - fixar prazo para que os </w:t>
      </w:r>
      <w:r>
        <w:rPr>
          <w:rFonts w:cs="Arial"/>
          <w:sz w:val="24"/>
        </w:rPr>
        <w:t xml:space="preserve">prestadores de serviço </w:t>
      </w:r>
      <w:r>
        <w:rPr>
          <w:rFonts w:cs="Arial"/>
          <w:color w:val="000000"/>
          <w:sz w:val="24"/>
        </w:rPr>
        <w:t>interessados possam adequar as suas propostas ou sua situação no que se refere à habilitação; ou III - valer-se, para a contratação, de proposta obtida na pesquisa de preços que serviu de base ao procedimento, se houver, privilegiando-se os menores preços, sempre que possível, e desde que atendidas às condições de habilitação exigidas.</w:t>
      </w:r>
    </w:p>
    <w:p w14:paraId="5D577F68" w14:textId="77777777" w:rsidR="001C6EC9" w:rsidRDefault="00000000">
      <w:pPr>
        <w:spacing w:before="120" w:after="120" w:line="276" w:lineRule="auto"/>
        <w:jc w:val="both"/>
        <w:rPr>
          <w:rFonts w:cs="Arial"/>
          <w:color w:val="000000"/>
          <w:sz w:val="24"/>
        </w:rPr>
      </w:pPr>
      <w:r>
        <w:rPr>
          <w:rFonts w:cs="Arial"/>
          <w:color w:val="000000"/>
          <w:sz w:val="24"/>
        </w:rPr>
        <w:t xml:space="preserve">7.3. Havendo a necessidade de realização de ato de qualquer natureza pelos fornecedores, cujo prazo não conste deste Aviso de Contratação Direta, deverá ser </w:t>
      </w:r>
      <w:r>
        <w:rPr>
          <w:rFonts w:cs="Arial"/>
          <w:color w:val="000000"/>
          <w:sz w:val="24"/>
        </w:rPr>
        <w:lastRenderedPageBreak/>
        <w:t>atendido o prazo indicado pelo agente competente da Administração na respectiva notificação.</w:t>
      </w:r>
    </w:p>
    <w:p w14:paraId="00BF8E81" w14:textId="77777777" w:rsidR="001C6EC9" w:rsidRDefault="00000000">
      <w:pPr>
        <w:spacing w:before="120" w:after="120" w:line="276" w:lineRule="auto"/>
        <w:jc w:val="both"/>
        <w:rPr>
          <w:rFonts w:cs="Arial"/>
          <w:color w:val="000000"/>
          <w:sz w:val="24"/>
        </w:rPr>
      </w:pPr>
      <w:r>
        <w:rPr>
          <w:rFonts w:cs="Arial"/>
          <w:color w:val="000000"/>
          <w:sz w:val="24"/>
        </w:rPr>
        <w:t>7.4. Caberá ao fornecedor acompanhar as operações, ficando responsável pelo ônus decorrente da perda do negócio diante da inobservância de quaisquer mensagens emitidas pela Administração ou de sua desconexão.</w:t>
      </w:r>
    </w:p>
    <w:p w14:paraId="4FCA968C" w14:textId="77777777" w:rsidR="001C6EC9" w:rsidRDefault="00000000">
      <w:pPr>
        <w:spacing w:before="120" w:after="120" w:line="276" w:lineRule="auto"/>
        <w:jc w:val="both"/>
        <w:rPr>
          <w:rFonts w:cs="Arial"/>
          <w:color w:val="000000"/>
          <w:sz w:val="24"/>
        </w:rPr>
      </w:pPr>
      <w:r>
        <w:rPr>
          <w:rFonts w:cs="Arial"/>
          <w:color w:val="000000"/>
          <w:sz w:val="24"/>
        </w:rPr>
        <w:t>7.5.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29FE4EBB" w14:textId="77777777" w:rsidR="001C6EC9" w:rsidRDefault="00000000">
      <w:pPr>
        <w:spacing w:before="120" w:after="120" w:line="276" w:lineRule="auto"/>
        <w:jc w:val="both"/>
        <w:rPr>
          <w:rFonts w:cs="Arial"/>
          <w:color w:val="000000"/>
          <w:sz w:val="24"/>
        </w:rPr>
      </w:pPr>
      <w:r>
        <w:rPr>
          <w:rFonts w:cs="Arial"/>
          <w:color w:val="000000"/>
          <w:sz w:val="24"/>
        </w:rPr>
        <w:t>7.6. Os horários estabelecidos na divulgação deste procedimento e durante o envio de lances observarão o horário de Brasília-DF, inclusive para contagem de tempo e registro no Sistema e na documentação relativa ao procedimento.</w:t>
      </w:r>
    </w:p>
    <w:p w14:paraId="1C1F2105" w14:textId="77777777" w:rsidR="001C6EC9" w:rsidRDefault="00000000">
      <w:pPr>
        <w:spacing w:before="120" w:after="120" w:line="276" w:lineRule="auto"/>
        <w:jc w:val="both"/>
        <w:rPr>
          <w:rFonts w:cs="Arial"/>
          <w:color w:val="000000" w:themeColor="text1"/>
          <w:sz w:val="24"/>
        </w:rPr>
      </w:pPr>
      <w:r>
        <w:rPr>
          <w:rFonts w:cs="Arial"/>
          <w:color w:val="000000" w:themeColor="text1"/>
          <w:sz w:val="24"/>
        </w:rPr>
        <w:t>7.7.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142826C" w14:textId="77777777" w:rsidR="001C6EC9" w:rsidRDefault="00000000">
      <w:pPr>
        <w:spacing w:before="120" w:after="120" w:line="276" w:lineRule="auto"/>
        <w:jc w:val="both"/>
        <w:rPr>
          <w:rFonts w:cs="Arial"/>
          <w:color w:val="000000"/>
          <w:sz w:val="24"/>
        </w:rPr>
      </w:pPr>
      <w:r>
        <w:rPr>
          <w:rFonts w:cs="Arial"/>
          <w:color w:val="000000"/>
          <w:sz w:val="24"/>
        </w:rPr>
        <w:t xml:space="preserve">7.8. 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1F925FA0" w14:textId="77777777" w:rsidR="001C6EC9" w:rsidRDefault="00000000">
      <w:pPr>
        <w:spacing w:before="120" w:after="120" w:line="276" w:lineRule="auto"/>
        <w:jc w:val="both"/>
        <w:rPr>
          <w:rFonts w:cs="Arial"/>
          <w:color w:val="000000"/>
          <w:sz w:val="24"/>
        </w:rPr>
      </w:pPr>
      <w:r>
        <w:rPr>
          <w:rFonts w:cs="Arial"/>
          <w:color w:val="000000"/>
          <w:sz w:val="24"/>
        </w:rPr>
        <w:t>7.9. Os fornecedores assumem todos os custos de preparação e apresentação de suas propostas e a Administração não será, em nenhum caso, responsável por esses custos, independentemente da condução ou do resultado do processo de contratação.</w:t>
      </w:r>
    </w:p>
    <w:p w14:paraId="4D6B304D" w14:textId="77777777" w:rsidR="001C6EC9" w:rsidRDefault="00000000">
      <w:pPr>
        <w:spacing w:before="120" w:after="120" w:line="276" w:lineRule="auto"/>
        <w:jc w:val="both"/>
        <w:rPr>
          <w:rFonts w:cs="Arial"/>
          <w:color w:val="000000"/>
          <w:sz w:val="24"/>
        </w:rPr>
      </w:pPr>
      <w:r>
        <w:rPr>
          <w:rFonts w:cs="Arial"/>
          <w:color w:val="000000"/>
          <w:sz w:val="24"/>
        </w:rPr>
        <w:t>7.10. Em caso de divergência entre disposições deste Aviso de Contratação Direta e de seus anexos ou demais peças que compõem o processo, prevalecerá as deste Aviso.</w:t>
      </w:r>
    </w:p>
    <w:p w14:paraId="2428D623" w14:textId="77777777" w:rsidR="001C6EC9" w:rsidRDefault="00000000">
      <w:pPr>
        <w:spacing w:before="120" w:after="120" w:line="276" w:lineRule="auto"/>
        <w:jc w:val="both"/>
        <w:rPr>
          <w:rFonts w:cs="Arial"/>
          <w:color w:val="000000"/>
          <w:sz w:val="24"/>
        </w:rPr>
      </w:pPr>
      <w:r>
        <w:rPr>
          <w:rFonts w:cs="Arial"/>
          <w:color w:val="000000"/>
          <w:sz w:val="24"/>
        </w:rPr>
        <w:t>7.11. Integram este Aviso de Contratação Direta, para todos os fins e efeitos, os seguintes anexos:</w:t>
      </w:r>
    </w:p>
    <w:p w14:paraId="4DABC03A" w14:textId="77777777" w:rsidR="001C6EC9" w:rsidRDefault="001C6EC9">
      <w:pPr>
        <w:spacing w:before="120" w:after="120" w:line="276" w:lineRule="auto"/>
        <w:ind w:left="284"/>
        <w:jc w:val="both"/>
        <w:rPr>
          <w:rFonts w:cs="Arial"/>
          <w:color w:val="000000"/>
          <w:sz w:val="24"/>
        </w:rPr>
      </w:pPr>
    </w:p>
    <w:p w14:paraId="50FA3DCC" w14:textId="77777777" w:rsidR="001C6EC9" w:rsidRDefault="00000000">
      <w:pPr>
        <w:spacing w:before="120" w:after="120" w:line="276" w:lineRule="auto"/>
        <w:ind w:left="284"/>
        <w:jc w:val="both"/>
        <w:rPr>
          <w:rFonts w:cs="Arial"/>
          <w:color w:val="000000"/>
          <w:sz w:val="24"/>
        </w:rPr>
      </w:pPr>
      <w:r>
        <w:rPr>
          <w:rFonts w:cs="Arial"/>
          <w:color w:val="000000"/>
          <w:sz w:val="24"/>
        </w:rPr>
        <w:t>ANEXO I – Documentação exigida para Habilitação</w:t>
      </w:r>
    </w:p>
    <w:p w14:paraId="2B2194F3" w14:textId="77777777" w:rsidR="001C6EC9" w:rsidRDefault="00000000">
      <w:pPr>
        <w:spacing w:before="120" w:after="120" w:line="276" w:lineRule="auto"/>
        <w:ind w:left="284"/>
        <w:jc w:val="both"/>
        <w:rPr>
          <w:rFonts w:cs="Arial"/>
          <w:color w:val="000000"/>
          <w:sz w:val="24"/>
        </w:rPr>
      </w:pPr>
      <w:r>
        <w:rPr>
          <w:rFonts w:cs="Arial"/>
          <w:color w:val="000000"/>
          <w:sz w:val="24"/>
        </w:rPr>
        <w:t>ANEXO II - Termo de Referência;</w:t>
      </w:r>
    </w:p>
    <w:p w14:paraId="425BFFF3" w14:textId="77777777" w:rsidR="001C6EC9" w:rsidRDefault="001C6EC9">
      <w:pPr>
        <w:spacing w:before="120" w:after="120" w:line="276" w:lineRule="auto"/>
        <w:ind w:left="284"/>
        <w:jc w:val="both"/>
        <w:rPr>
          <w:rFonts w:cs="Arial"/>
          <w:sz w:val="24"/>
        </w:rPr>
      </w:pPr>
    </w:p>
    <w:p w14:paraId="5E76E6AA" w14:textId="77777777" w:rsidR="001C6EC9" w:rsidRDefault="001C6EC9">
      <w:pPr>
        <w:spacing w:before="120" w:after="120" w:line="276" w:lineRule="auto"/>
        <w:ind w:left="284"/>
        <w:jc w:val="both"/>
        <w:rPr>
          <w:rFonts w:cs="Arial"/>
          <w:sz w:val="24"/>
        </w:rPr>
      </w:pPr>
    </w:p>
    <w:p w14:paraId="127BFC59" w14:textId="77777777" w:rsidR="001C6EC9" w:rsidRDefault="001C6EC9">
      <w:pPr>
        <w:spacing w:before="120" w:after="120" w:line="276" w:lineRule="auto"/>
        <w:ind w:left="284"/>
        <w:jc w:val="both"/>
        <w:rPr>
          <w:rFonts w:cs="Arial"/>
          <w:sz w:val="24"/>
        </w:rPr>
      </w:pPr>
    </w:p>
    <w:p w14:paraId="398CAE16" w14:textId="77777777" w:rsidR="001C6EC9" w:rsidRDefault="001C6EC9">
      <w:pPr>
        <w:spacing w:before="120" w:after="120" w:line="276" w:lineRule="auto"/>
        <w:ind w:left="284"/>
        <w:jc w:val="both"/>
        <w:rPr>
          <w:rFonts w:cs="Arial"/>
          <w:sz w:val="24"/>
        </w:rPr>
      </w:pPr>
    </w:p>
    <w:p w14:paraId="64FF4DF8" w14:textId="77777777" w:rsidR="001C6EC9" w:rsidRDefault="001C6EC9">
      <w:pPr>
        <w:spacing w:before="120" w:after="120" w:line="276" w:lineRule="auto"/>
        <w:ind w:left="284"/>
        <w:jc w:val="both"/>
        <w:rPr>
          <w:rFonts w:cs="Arial"/>
          <w:sz w:val="24"/>
        </w:rPr>
      </w:pPr>
    </w:p>
    <w:p w14:paraId="315F03FA" w14:textId="77777777" w:rsidR="001C6EC9" w:rsidRDefault="001C6EC9">
      <w:pPr>
        <w:spacing w:before="120" w:after="120" w:line="276" w:lineRule="auto"/>
        <w:ind w:left="284"/>
        <w:jc w:val="both"/>
        <w:rPr>
          <w:rFonts w:cs="Arial"/>
          <w:sz w:val="24"/>
        </w:rPr>
      </w:pPr>
    </w:p>
    <w:p w14:paraId="25286257" w14:textId="77777777" w:rsidR="001C6EC9" w:rsidRDefault="00000000">
      <w:pPr>
        <w:spacing w:before="120" w:after="120" w:line="276" w:lineRule="auto"/>
        <w:ind w:left="284"/>
        <w:jc w:val="both"/>
        <w:rPr>
          <w:rFonts w:cs="Arial"/>
          <w:sz w:val="24"/>
        </w:rPr>
      </w:pPr>
      <w:r>
        <w:rPr>
          <w:rFonts w:cs="Arial"/>
          <w:sz w:val="24"/>
        </w:rPr>
        <w:t>ANEXO III – Minuta de Termo de Contrato;</w:t>
      </w:r>
    </w:p>
    <w:p w14:paraId="19517940" w14:textId="77777777" w:rsidR="001C6EC9" w:rsidRDefault="00000000">
      <w:pPr>
        <w:spacing w:before="120" w:after="120" w:line="276" w:lineRule="auto"/>
        <w:ind w:left="284"/>
        <w:jc w:val="both"/>
        <w:rPr>
          <w:rFonts w:cs="Arial"/>
          <w:color w:val="000000"/>
          <w:sz w:val="24"/>
        </w:rPr>
      </w:pPr>
      <w:r>
        <w:rPr>
          <w:rFonts w:cs="Arial"/>
          <w:sz w:val="24"/>
        </w:rPr>
        <w:t>ANEXO IV- Modelo de Proposta</w:t>
      </w:r>
      <w:r>
        <w:rPr>
          <w:rFonts w:cs="Arial"/>
          <w:color w:val="000000"/>
          <w:sz w:val="24"/>
        </w:rPr>
        <w:t xml:space="preserve">. </w:t>
      </w:r>
    </w:p>
    <w:p w14:paraId="65A55754" w14:textId="77777777" w:rsidR="001C6EC9" w:rsidRDefault="001C6EC9">
      <w:pPr>
        <w:spacing w:before="120" w:after="120" w:line="276" w:lineRule="auto"/>
        <w:ind w:left="720"/>
        <w:jc w:val="both"/>
        <w:rPr>
          <w:rFonts w:cs="Arial"/>
          <w:color w:val="000000"/>
          <w:sz w:val="24"/>
        </w:rPr>
      </w:pPr>
    </w:p>
    <w:p w14:paraId="13140B82" w14:textId="77777777" w:rsidR="001C6EC9" w:rsidRDefault="001C6EC9">
      <w:pPr>
        <w:spacing w:before="120" w:after="120" w:line="276" w:lineRule="auto"/>
        <w:ind w:left="284"/>
        <w:jc w:val="both"/>
        <w:rPr>
          <w:rFonts w:cs="Arial"/>
          <w:color w:val="000000"/>
          <w:sz w:val="24"/>
        </w:rPr>
      </w:pPr>
    </w:p>
    <w:p w14:paraId="030A337A" w14:textId="77777777" w:rsidR="001C6EC9" w:rsidRDefault="00000000">
      <w:pPr>
        <w:spacing w:before="120" w:after="120" w:line="276" w:lineRule="auto"/>
        <w:ind w:left="284"/>
        <w:jc w:val="both"/>
        <w:rPr>
          <w:rFonts w:cs="Arial"/>
          <w:sz w:val="24"/>
        </w:rPr>
      </w:pPr>
      <w:r>
        <w:rPr>
          <w:rFonts w:cs="Arial"/>
          <w:color w:val="000000"/>
          <w:sz w:val="24"/>
        </w:rPr>
        <w:t xml:space="preserve">Maravilhas/MG, </w:t>
      </w:r>
      <w:r>
        <w:rPr>
          <w:rFonts w:cs="Arial"/>
          <w:sz w:val="24"/>
        </w:rPr>
        <w:t>25 de novembro de 2025.</w:t>
      </w:r>
    </w:p>
    <w:p w14:paraId="39657A1B" w14:textId="77777777" w:rsidR="001C6EC9" w:rsidRDefault="001C6EC9">
      <w:pPr>
        <w:spacing w:before="120" w:after="120" w:line="276" w:lineRule="auto"/>
        <w:jc w:val="both"/>
        <w:rPr>
          <w:rFonts w:cs="Arial"/>
          <w:sz w:val="24"/>
        </w:rPr>
      </w:pPr>
    </w:p>
    <w:p w14:paraId="050A2CCA" w14:textId="77777777" w:rsidR="001C6EC9" w:rsidRDefault="001C6EC9">
      <w:pPr>
        <w:contextualSpacing/>
        <w:jc w:val="center"/>
        <w:rPr>
          <w:rFonts w:cs="Arial"/>
          <w:b/>
          <w:bCs/>
          <w:sz w:val="24"/>
        </w:rPr>
      </w:pPr>
    </w:p>
    <w:p w14:paraId="7264F6BB" w14:textId="77777777" w:rsidR="001C6EC9" w:rsidRDefault="001C6EC9">
      <w:pPr>
        <w:contextualSpacing/>
        <w:jc w:val="center"/>
        <w:rPr>
          <w:rFonts w:cs="Arial"/>
          <w:b/>
          <w:bCs/>
          <w:sz w:val="24"/>
        </w:rPr>
      </w:pPr>
    </w:p>
    <w:p w14:paraId="265A4A5D" w14:textId="77777777" w:rsidR="001C6EC9" w:rsidRDefault="00000000">
      <w:pPr>
        <w:jc w:val="center"/>
        <w:rPr>
          <w:b/>
          <w:bCs/>
          <w:sz w:val="24"/>
        </w:rPr>
      </w:pPr>
      <w:r>
        <w:rPr>
          <w:b/>
          <w:bCs/>
          <w:sz w:val="24"/>
        </w:rPr>
        <w:t>Luciano Antônio Pereira Vieira</w:t>
      </w:r>
    </w:p>
    <w:p w14:paraId="70E390F2" w14:textId="77777777" w:rsidR="001C6EC9" w:rsidRDefault="00000000">
      <w:pPr>
        <w:jc w:val="center"/>
        <w:rPr>
          <w:sz w:val="24"/>
        </w:rPr>
      </w:pPr>
      <w:r>
        <w:rPr>
          <w:sz w:val="24"/>
        </w:rPr>
        <w:t>Secretário Municipal de Trânsito Transporte e Obras</w:t>
      </w:r>
    </w:p>
    <w:p w14:paraId="653C98D6" w14:textId="77777777" w:rsidR="001C6EC9" w:rsidRDefault="001C6EC9">
      <w:pPr>
        <w:contextualSpacing/>
        <w:jc w:val="center"/>
        <w:rPr>
          <w:rFonts w:cs="Arial"/>
          <w:bCs/>
          <w:sz w:val="24"/>
        </w:rPr>
      </w:pPr>
    </w:p>
    <w:p w14:paraId="60C02C92" w14:textId="77777777" w:rsidR="001C6EC9" w:rsidRDefault="001C6EC9">
      <w:pPr>
        <w:contextualSpacing/>
        <w:jc w:val="center"/>
        <w:rPr>
          <w:rFonts w:cs="Arial"/>
          <w:bCs/>
          <w:sz w:val="24"/>
        </w:rPr>
      </w:pPr>
    </w:p>
    <w:p w14:paraId="477ACD48" w14:textId="77777777" w:rsidR="001C6EC9" w:rsidRDefault="001C6EC9">
      <w:pPr>
        <w:contextualSpacing/>
        <w:jc w:val="center"/>
        <w:rPr>
          <w:rFonts w:cs="Arial"/>
          <w:bCs/>
          <w:sz w:val="24"/>
        </w:rPr>
      </w:pPr>
    </w:p>
    <w:p w14:paraId="4D2220BE" w14:textId="77777777" w:rsidR="001C6EC9" w:rsidRDefault="001C6EC9">
      <w:pPr>
        <w:contextualSpacing/>
        <w:jc w:val="center"/>
        <w:rPr>
          <w:rFonts w:cs="Arial"/>
          <w:bCs/>
          <w:sz w:val="24"/>
        </w:rPr>
      </w:pPr>
    </w:p>
    <w:p w14:paraId="314EEDD8" w14:textId="77777777" w:rsidR="001C6EC9" w:rsidRDefault="001C6EC9">
      <w:pPr>
        <w:contextualSpacing/>
        <w:jc w:val="center"/>
        <w:rPr>
          <w:rFonts w:cs="Arial"/>
          <w:bCs/>
          <w:sz w:val="24"/>
        </w:rPr>
      </w:pPr>
    </w:p>
    <w:p w14:paraId="3C07429F" w14:textId="77777777" w:rsidR="001C6EC9" w:rsidRDefault="001C6EC9">
      <w:pPr>
        <w:contextualSpacing/>
        <w:jc w:val="center"/>
        <w:rPr>
          <w:rFonts w:cs="Arial"/>
          <w:bCs/>
          <w:sz w:val="24"/>
        </w:rPr>
      </w:pPr>
    </w:p>
    <w:p w14:paraId="7D93AEB7" w14:textId="77777777" w:rsidR="001C6EC9" w:rsidRDefault="001C6EC9">
      <w:pPr>
        <w:contextualSpacing/>
        <w:jc w:val="center"/>
        <w:rPr>
          <w:rFonts w:cs="Arial"/>
          <w:bCs/>
          <w:sz w:val="24"/>
        </w:rPr>
      </w:pPr>
    </w:p>
    <w:p w14:paraId="25A2A455" w14:textId="77777777" w:rsidR="001C6EC9" w:rsidRDefault="001C6EC9">
      <w:pPr>
        <w:contextualSpacing/>
        <w:jc w:val="center"/>
        <w:rPr>
          <w:rFonts w:cs="Arial"/>
          <w:bCs/>
          <w:sz w:val="24"/>
        </w:rPr>
      </w:pPr>
    </w:p>
    <w:p w14:paraId="6B872279" w14:textId="77777777" w:rsidR="001C6EC9" w:rsidRDefault="001C6EC9">
      <w:pPr>
        <w:contextualSpacing/>
        <w:jc w:val="center"/>
        <w:rPr>
          <w:rFonts w:cs="Arial"/>
          <w:bCs/>
          <w:sz w:val="24"/>
        </w:rPr>
      </w:pPr>
    </w:p>
    <w:p w14:paraId="3A4274BE" w14:textId="77777777" w:rsidR="001C6EC9" w:rsidRDefault="001C6EC9">
      <w:pPr>
        <w:contextualSpacing/>
        <w:jc w:val="center"/>
        <w:rPr>
          <w:rFonts w:cs="Arial"/>
          <w:bCs/>
          <w:sz w:val="24"/>
        </w:rPr>
      </w:pPr>
    </w:p>
    <w:p w14:paraId="22856F5F" w14:textId="77777777" w:rsidR="001C6EC9" w:rsidRDefault="001C6EC9">
      <w:pPr>
        <w:contextualSpacing/>
        <w:jc w:val="center"/>
        <w:rPr>
          <w:rFonts w:cs="Arial"/>
          <w:bCs/>
          <w:sz w:val="24"/>
        </w:rPr>
      </w:pPr>
    </w:p>
    <w:p w14:paraId="740E5AE3" w14:textId="77777777" w:rsidR="001C6EC9" w:rsidRDefault="001C6EC9">
      <w:pPr>
        <w:contextualSpacing/>
        <w:jc w:val="center"/>
        <w:rPr>
          <w:rFonts w:cs="Arial"/>
          <w:bCs/>
          <w:sz w:val="24"/>
        </w:rPr>
      </w:pPr>
    </w:p>
    <w:p w14:paraId="65C1AC53" w14:textId="77777777" w:rsidR="001C6EC9" w:rsidRDefault="001C6EC9">
      <w:pPr>
        <w:contextualSpacing/>
        <w:jc w:val="center"/>
        <w:rPr>
          <w:rFonts w:cs="Arial"/>
          <w:bCs/>
          <w:sz w:val="24"/>
        </w:rPr>
      </w:pPr>
    </w:p>
    <w:p w14:paraId="51FCE1B7" w14:textId="77777777" w:rsidR="001C6EC9" w:rsidRDefault="001C6EC9">
      <w:pPr>
        <w:contextualSpacing/>
        <w:jc w:val="center"/>
        <w:rPr>
          <w:rFonts w:cs="Arial"/>
          <w:bCs/>
          <w:sz w:val="24"/>
        </w:rPr>
      </w:pPr>
    </w:p>
    <w:p w14:paraId="6D6C0318" w14:textId="77777777" w:rsidR="001C6EC9" w:rsidRDefault="001C6EC9">
      <w:pPr>
        <w:contextualSpacing/>
        <w:jc w:val="center"/>
        <w:rPr>
          <w:rFonts w:cs="Arial"/>
          <w:bCs/>
          <w:sz w:val="24"/>
        </w:rPr>
      </w:pPr>
    </w:p>
    <w:p w14:paraId="63BF92D9" w14:textId="77777777" w:rsidR="001C6EC9" w:rsidRDefault="001C6EC9">
      <w:pPr>
        <w:contextualSpacing/>
        <w:jc w:val="center"/>
        <w:rPr>
          <w:rFonts w:cs="Arial"/>
          <w:bCs/>
          <w:sz w:val="24"/>
        </w:rPr>
      </w:pPr>
    </w:p>
    <w:p w14:paraId="477174A9" w14:textId="77777777" w:rsidR="001C6EC9" w:rsidRDefault="001C6EC9">
      <w:pPr>
        <w:contextualSpacing/>
        <w:jc w:val="center"/>
        <w:rPr>
          <w:rFonts w:cs="Arial"/>
          <w:bCs/>
          <w:sz w:val="24"/>
        </w:rPr>
      </w:pPr>
    </w:p>
    <w:p w14:paraId="66954B76" w14:textId="77777777" w:rsidR="001C6EC9" w:rsidRDefault="001C6EC9">
      <w:pPr>
        <w:contextualSpacing/>
        <w:jc w:val="center"/>
        <w:rPr>
          <w:rFonts w:cs="Arial"/>
          <w:bCs/>
          <w:sz w:val="24"/>
        </w:rPr>
      </w:pPr>
    </w:p>
    <w:p w14:paraId="087CE66E" w14:textId="77777777" w:rsidR="001C6EC9" w:rsidRDefault="001C6EC9">
      <w:pPr>
        <w:contextualSpacing/>
        <w:jc w:val="center"/>
        <w:rPr>
          <w:rFonts w:cs="Arial"/>
          <w:bCs/>
          <w:sz w:val="24"/>
        </w:rPr>
      </w:pPr>
    </w:p>
    <w:p w14:paraId="3AA0C767" w14:textId="77777777" w:rsidR="001C6EC9" w:rsidRDefault="001C6EC9">
      <w:pPr>
        <w:contextualSpacing/>
        <w:jc w:val="center"/>
        <w:rPr>
          <w:rFonts w:cs="Arial"/>
          <w:bCs/>
          <w:sz w:val="24"/>
        </w:rPr>
      </w:pPr>
    </w:p>
    <w:p w14:paraId="450E9229" w14:textId="77777777" w:rsidR="001C6EC9" w:rsidRDefault="001C6EC9">
      <w:pPr>
        <w:contextualSpacing/>
        <w:jc w:val="center"/>
        <w:rPr>
          <w:rFonts w:cs="Arial"/>
          <w:bCs/>
          <w:sz w:val="24"/>
        </w:rPr>
      </w:pPr>
    </w:p>
    <w:p w14:paraId="5B09FD45" w14:textId="77777777" w:rsidR="001C6EC9" w:rsidRDefault="001C6EC9">
      <w:pPr>
        <w:contextualSpacing/>
        <w:jc w:val="center"/>
        <w:rPr>
          <w:rFonts w:cs="Arial"/>
          <w:bCs/>
          <w:sz w:val="24"/>
        </w:rPr>
      </w:pPr>
    </w:p>
    <w:p w14:paraId="294619C2" w14:textId="77777777" w:rsidR="001C6EC9" w:rsidRDefault="001C6EC9">
      <w:pPr>
        <w:contextualSpacing/>
        <w:jc w:val="center"/>
        <w:rPr>
          <w:rFonts w:cs="Arial"/>
          <w:bCs/>
          <w:sz w:val="24"/>
        </w:rPr>
      </w:pPr>
    </w:p>
    <w:p w14:paraId="0156EB37" w14:textId="77777777" w:rsidR="001C6EC9" w:rsidRDefault="001C6EC9">
      <w:pPr>
        <w:contextualSpacing/>
        <w:jc w:val="center"/>
        <w:rPr>
          <w:rFonts w:cs="Arial"/>
          <w:bCs/>
          <w:sz w:val="24"/>
        </w:rPr>
      </w:pPr>
    </w:p>
    <w:p w14:paraId="7E8A583F" w14:textId="77777777" w:rsidR="001C6EC9" w:rsidRDefault="001C6EC9">
      <w:pPr>
        <w:contextualSpacing/>
        <w:jc w:val="center"/>
        <w:rPr>
          <w:rFonts w:cs="Arial"/>
          <w:bCs/>
          <w:sz w:val="24"/>
        </w:rPr>
      </w:pPr>
    </w:p>
    <w:p w14:paraId="1C685CBB" w14:textId="77777777" w:rsidR="001C6EC9" w:rsidRDefault="001C6EC9">
      <w:pPr>
        <w:contextualSpacing/>
        <w:jc w:val="center"/>
        <w:rPr>
          <w:rFonts w:cs="Arial"/>
          <w:bCs/>
          <w:sz w:val="24"/>
        </w:rPr>
      </w:pPr>
    </w:p>
    <w:p w14:paraId="6ABA29E7" w14:textId="77777777" w:rsidR="001C6EC9" w:rsidRDefault="001C6EC9">
      <w:pPr>
        <w:contextualSpacing/>
        <w:jc w:val="center"/>
        <w:rPr>
          <w:rFonts w:cs="Arial"/>
          <w:bCs/>
          <w:sz w:val="24"/>
        </w:rPr>
      </w:pPr>
    </w:p>
    <w:p w14:paraId="02E67710" w14:textId="77777777" w:rsidR="001C6EC9" w:rsidRDefault="001C6EC9">
      <w:pPr>
        <w:contextualSpacing/>
        <w:jc w:val="center"/>
        <w:rPr>
          <w:rFonts w:cs="Arial"/>
          <w:bCs/>
          <w:sz w:val="24"/>
        </w:rPr>
      </w:pPr>
    </w:p>
    <w:p w14:paraId="5E7242C1" w14:textId="77777777" w:rsidR="001C6EC9" w:rsidRDefault="001C6EC9">
      <w:pPr>
        <w:contextualSpacing/>
        <w:jc w:val="center"/>
        <w:rPr>
          <w:rFonts w:cs="Arial"/>
          <w:bCs/>
          <w:sz w:val="24"/>
        </w:rPr>
      </w:pPr>
    </w:p>
    <w:p w14:paraId="6077CAD1" w14:textId="77777777" w:rsidR="001C6EC9" w:rsidRDefault="001C6EC9">
      <w:pPr>
        <w:contextualSpacing/>
        <w:jc w:val="center"/>
        <w:rPr>
          <w:rFonts w:cs="Arial"/>
          <w:bCs/>
          <w:sz w:val="24"/>
        </w:rPr>
      </w:pPr>
    </w:p>
    <w:p w14:paraId="6EACA990" w14:textId="77777777" w:rsidR="001C6EC9" w:rsidRDefault="001C6EC9">
      <w:pPr>
        <w:contextualSpacing/>
        <w:jc w:val="center"/>
        <w:rPr>
          <w:rFonts w:cs="Arial"/>
          <w:bCs/>
          <w:sz w:val="24"/>
        </w:rPr>
      </w:pPr>
    </w:p>
    <w:p w14:paraId="70F1D9E4" w14:textId="77777777" w:rsidR="001C6EC9" w:rsidRDefault="001C6EC9">
      <w:pPr>
        <w:contextualSpacing/>
        <w:jc w:val="center"/>
        <w:rPr>
          <w:rFonts w:cs="Arial"/>
          <w:bCs/>
          <w:sz w:val="24"/>
        </w:rPr>
      </w:pPr>
    </w:p>
    <w:p w14:paraId="09410547" w14:textId="77777777" w:rsidR="001C6EC9" w:rsidRDefault="00000000">
      <w:pPr>
        <w:shd w:val="clear" w:color="auto" w:fill="D9D9D9" w:themeFill="background1" w:themeFillShade="D9"/>
        <w:jc w:val="center"/>
        <w:rPr>
          <w:rFonts w:cs="Arial"/>
          <w:b/>
          <w:bCs/>
          <w:sz w:val="24"/>
          <w:lang w:eastAsia="en-US"/>
        </w:rPr>
      </w:pPr>
      <w:r>
        <w:rPr>
          <w:rFonts w:cs="Arial"/>
          <w:b/>
          <w:bCs/>
          <w:sz w:val="24"/>
          <w:lang w:eastAsia="en-US"/>
        </w:rPr>
        <w:t>ANEXO I – DOCUMENTAÇÃO EXIGIDA PARA HABILITAÇÃO</w:t>
      </w:r>
    </w:p>
    <w:p w14:paraId="1E743B9A" w14:textId="77777777" w:rsidR="001C6EC9" w:rsidRDefault="001C6EC9">
      <w:pPr>
        <w:rPr>
          <w:rFonts w:cs="Arial"/>
          <w:b/>
          <w:sz w:val="24"/>
          <w:u w:val="single"/>
          <w:lang w:eastAsia="en-US"/>
        </w:rPr>
      </w:pPr>
    </w:p>
    <w:p w14:paraId="6C1F4F5F" w14:textId="77777777" w:rsidR="001C6EC9" w:rsidRDefault="00000000">
      <w:pPr>
        <w:pStyle w:val="PargrafodaLista"/>
        <w:numPr>
          <w:ilvl w:val="1"/>
          <w:numId w:val="12"/>
        </w:numPr>
        <w:ind w:left="0" w:firstLine="0"/>
        <w:rPr>
          <w:b/>
          <w:sz w:val="24"/>
          <w:u w:val="single"/>
          <w:lang w:eastAsia="en-US"/>
        </w:rPr>
      </w:pPr>
      <w:r>
        <w:rPr>
          <w:b/>
          <w:sz w:val="24"/>
          <w:lang w:eastAsia="en-US"/>
        </w:rPr>
        <w:t xml:space="preserve">Quanto a </w:t>
      </w:r>
      <w:r>
        <w:rPr>
          <w:b/>
          <w:bCs/>
          <w:color w:val="000000"/>
          <w:sz w:val="24"/>
        </w:rPr>
        <w:t xml:space="preserve">Habilitação jurídica: </w:t>
      </w:r>
    </w:p>
    <w:p w14:paraId="0834D3D8" w14:textId="77777777" w:rsidR="001C6EC9" w:rsidRDefault="001C6EC9">
      <w:pPr>
        <w:pStyle w:val="PargrafodaLista"/>
        <w:ind w:left="360"/>
        <w:rPr>
          <w:b/>
          <w:bCs/>
          <w:color w:val="000000"/>
          <w:sz w:val="24"/>
        </w:rPr>
      </w:pPr>
    </w:p>
    <w:p w14:paraId="6DAFC156" w14:textId="77777777" w:rsidR="001C6EC9" w:rsidRDefault="00000000">
      <w:pPr>
        <w:pStyle w:val="PargrafodaLista"/>
        <w:numPr>
          <w:ilvl w:val="0"/>
          <w:numId w:val="9"/>
        </w:numPr>
        <w:suppressAutoHyphens w:val="0"/>
        <w:jc w:val="both"/>
        <w:rPr>
          <w:b/>
          <w:sz w:val="24"/>
          <w:u w:val="single"/>
          <w:lang w:eastAsia="en-US"/>
        </w:rPr>
      </w:pPr>
      <w:r>
        <w:rPr>
          <w:sz w:val="24"/>
        </w:rPr>
        <w:t>No caso de empresário individual, inscrição no Registro Público de Empresas Mercantis, a cargo da Junta Comercial da respectiva sede;</w:t>
      </w:r>
    </w:p>
    <w:p w14:paraId="0A98DF1B" w14:textId="77777777" w:rsidR="001C6EC9" w:rsidRDefault="00000000">
      <w:pPr>
        <w:pStyle w:val="PargrafodaLista"/>
        <w:numPr>
          <w:ilvl w:val="0"/>
          <w:numId w:val="9"/>
        </w:numPr>
        <w:suppressAutoHyphens w:val="0"/>
        <w:jc w:val="both"/>
        <w:rPr>
          <w:b/>
          <w:sz w:val="24"/>
          <w:u w:val="single"/>
          <w:lang w:eastAsia="en-US"/>
        </w:rPr>
      </w:pPr>
      <w:r>
        <w:rPr>
          <w:color w:val="000000"/>
          <w:sz w:val="24"/>
        </w:rPr>
        <w:t>Em se tratando de Microempreendedor Individual – MEI: Certificado da Condição de Microempreendedor Individual - CCMEI, cuja aceitação ficará condicionada à verificação da autenticidade no sítio</w:t>
      </w:r>
      <w:r>
        <w:rPr>
          <w:sz w:val="24"/>
        </w:rPr>
        <w:t xml:space="preserve"> </w:t>
      </w:r>
      <w:hyperlink r:id="rId12">
        <w:r w:rsidR="001C6EC9">
          <w:rPr>
            <w:rStyle w:val="Hyperlink"/>
            <w:sz w:val="24"/>
          </w:rPr>
          <w:t>www.portaldoempreendedor.gov.br</w:t>
        </w:r>
      </w:hyperlink>
      <w:r>
        <w:rPr>
          <w:color w:val="000000"/>
          <w:sz w:val="24"/>
        </w:rPr>
        <w:t>;</w:t>
      </w:r>
    </w:p>
    <w:p w14:paraId="25B3C0CA" w14:textId="77777777" w:rsidR="001C6EC9" w:rsidRDefault="00000000">
      <w:pPr>
        <w:pStyle w:val="PargrafodaLista"/>
        <w:numPr>
          <w:ilvl w:val="0"/>
          <w:numId w:val="9"/>
        </w:numPr>
        <w:suppressAutoHyphens w:val="0"/>
        <w:jc w:val="both"/>
        <w:rPr>
          <w:b/>
          <w:sz w:val="24"/>
          <w:u w:val="single"/>
          <w:lang w:eastAsia="en-US"/>
        </w:rPr>
      </w:pPr>
      <w:r>
        <w:rPr>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BF7BEC6" w14:textId="77777777" w:rsidR="001C6EC9" w:rsidRDefault="00000000">
      <w:pPr>
        <w:pStyle w:val="PargrafodaLista"/>
        <w:numPr>
          <w:ilvl w:val="0"/>
          <w:numId w:val="9"/>
        </w:numPr>
        <w:suppressAutoHyphens w:val="0"/>
        <w:jc w:val="both"/>
        <w:rPr>
          <w:b/>
          <w:sz w:val="24"/>
          <w:u w:val="single"/>
          <w:lang w:eastAsia="en-US"/>
        </w:rPr>
      </w:pPr>
      <w:r>
        <w:rPr>
          <w:color w:val="000000"/>
          <w:sz w:val="24"/>
        </w:rPr>
        <w:t>Inscrição no Registro Público de Empresas Mercantis onde opera, com averbação no Registro onde tem sede a matriz, no caso de ser o participante sucursal, filial ou agência;</w:t>
      </w:r>
    </w:p>
    <w:p w14:paraId="6A5EB760" w14:textId="77777777" w:rsidR="001C6EC9" w:rsidRDefault="00000000">
      <w:pPr>
        <w:pStyle w:val="PargrafodaLista"/>
        <w:numPr>
          <w:ilvl w:val="0"/>
          <w:numId w:val="9"/>
        </w:numPr>
        <w:suppressAutoHyphens w:val="0"/>
        <w:jc w:val="both"/>
        <w:rPr>
          <w:b/>
          <w:sz w:val="24"/>
          <w:u w:val="single"/>
          <w:lang w:eastAsia="en-US"/>
        </w:rPr>
      </w:pPr>
      <w:r>
        <w:rPr>
          <w:color w:val="000000"/>
          <w:sz w:val="24"/>
        </w:rPr>
        <w:t>No caso de sociedade simples: inscrição do ato constitutivo no Registro Civil das Pessoas Jurídicas do local de sua sede, acompanhada de prova da indicação dos seus administradores;</w:t>
      </w:r>
    </w:p>
    <w:p w14:paraId="4EADCB0C" w14:textId="77777777" w:rsidR="001C6EC9" w:rsidRDefault="00000000">
      <w:pPr>
        <w:pStyle w:val="PargrafodaLista"/>
        <w:numPr>
          <w:ilvl w:val="0"/>
          <w:numId w:val="9"/>
        </w:numPr>
        <w:suppressAutoHyphens w:val="0"/>
        <w:jc w:val="both"/>
        <w:rPr>
          <w:b/>
          <w:sz w:val="24"/>
          <w:u w:val="single"/>
          <w:lang w:eastAsia="en-US"/>
        </w:rPr>
      </w:pPr>
      <w:r>
        <w:rPr>
          <w:color w:val="000000"/>
          <w:sz w:val="24"/>
        </w:rPr>
        <w:t>Decreto de autorização, em se tratando de sociedade empresária estrangeira em funcionamento no País;</w:t>
      </w:r>
    </w:p>
    <w:p w14:paraId="7C5357C8" w14:textId="77777777" w:rsidR="001C6EC9" w:rsidRDefault="00000000">
      <w:pPr>
        <w:pStyle w:val="PargrafodaLista"/>
        <w:numPr>
          <w:ilvl w:val="0"/>
          <w:numId w:val="9"/>
        </w:numPr>
        <w:suppressAutoHyphens w:val="0"/>
        <w:jc w:val="both"/>
        <w:rPr>
          <w:b/>
          <w:sz w:val="24"/>
          <w:u w:val="single"/>
          <w:lang w:eastAsia="en-US"/>
        </w:rPr>
      </w:pPr>
      <w:r>
        <w:rPr>
          <w:sz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45B9E5A" w14:textId="77777777" w:rsidR="001C6EC9" w:rsidRDefault="00000000">
      <w:pPr>
        <w:pStyle w:val="PargrafodaLista"/>
        <w:numPr>
          <w:ilvl w:val="0"/>
          <w:numId w:val="9"/>
        </w:numPr>
        <w:suppressAutoHyphens w:val="0"/>
        <w:jc w:val="both"/>
        <w:rPr>
          <w:b/>
          <w:sz w:val="24"/>
          <w:u w:val="single"/>
          <w:lang w:eastAsia="en-US"/>
        </w:rPr>
      </w:pPr>
      <w:r>
        <w:rPr>
          <w:bCs/>
          <w:color w:val="000000"/>
          <w:sz w:val="24"/>
        </w:rPr>
        <w:t>Os documentos acima deverão estar acompanhados de todas as alterações ou da consolidação respectiva.</w:t>
      </w:r>
    </w:p>
    <w:p w14:paraId="69D69E90" w14:textId="77777777" w:rsidR="001C6EC9" w:rsidRDefault="001C6EC9">
      <w:pPr>
        <w:pStyle w:val="PargrafodaLista"/>
        <w:ind w:left="360"/>
        <w:rPr>
          <w:bCs/>
          <w:color w:val="000000"/>
          <w:sz w:val="24"/>
        </w:rPr>
      </w:pPr>
    </w:p>
    <w:p w14:paraId="698DD92B" w14:textId="77777777" w:rsidR="001C6EC9" w:rsidRDefault="00000000">
      <w:pPr>
        <w:pStyle w:val="PargrafodaLista"/>
        <w:ind w:left="0"/>
        <w:rPr>
          <w:b/>
          <w:bCs/>
          <w:color w:val="000000"/>
          <w:sz w:val="24"/>
        </w:rPr>
      </w:pPr>
      <w:r>
        <w:rPr>
          <w:b/>
          <w:bCs/>
          <w:color w:val="000000"/>
          <w:sz w:val="24"/>
        </w:rPr>
        <w:t>Quanto a</w:t>
      </w:r>
      <w:r>
        <w:rPr>
          <w:bCs/>
          <w:color w:val="000000"/>
          <w:sz w:val="24"/>
        </w:rPr>
        <w:t xml:space="preserve"> </w:t>
      </w:r>
      <w:r>
        <w:rPr>
          <w:b/>
          <w:bCs/>
          <w:color w:val="000000"/>
          <w:sz w:val="24"/>
        </w:rPr>
        <w:t>Regularidade fiscal, social e trabalhista:</w:t>
      </w:r>
    </w:p>
    <w:p w14:paraId="01D1452E" w14:textId="77777777" w:rsidR="001C6EC9" w:rsidRDefault="001C6EC9">
      <w:pPr>
        <w:pStyle w:val="PargrafodaLista"/>
        <w:ind w:left="0"/>
        <w:rPr>
          <w:b/>
          <w:bCs/>
          <w:color w:val="000000"/>
          <w:sz w:val="24"/>
        </w:rPr>
      </w:pPr>
    </w:p>
    <w:p w14:paraId="5457A12B" w14:textId="77777777" w:rsidR="001C6EC9" w:rsidRDefault="00000000">
      <w:pPr>
        <w:pStyle w:val="PargrafodaLista"/>
        <w:numPr>
          <w:ilvl w:val="0"/>
          <w:numId w:val="10"/>
        </w:numPr>
        <w:suppressAutoHyphens w:val="0"/>
        <w:ind w:left="426"/>
        <w:jc w:val="both"/>
        <w:rPr>
          <w:sz w:val="24"/>
          <w:lang w:eastAsia="en-US"/>
        </w:rPr>
      </w:pPr>
      <w:r>
        <w:rPr>
          <w:sz w:val="24"/>
          <w:lang w:eastAsia="en-US"/>
        </w:rPr>
        <w:t>Prova de inscrição no Cadastro Nacional de Pessoas Jurídicas ou no Cadastro de Pessoas Físicas, conforme o caso;</w:t>
      </w:r>
    </w:p>
    <w:p w14:paraId="40CED5F3" w14:textId="77777777" w:rsidR="001C6EC9" w:rsidRDefault="00000000">
      <w:pPr>
        <w:pStyle w:val="PargrafodaLista"/>
        <w:numPr>
          <w:ilvl w:val="0"/>
          <w:numId w:val="10"/>
        </w:numPr>
        <w:suppressAutoHyphens w:val="0"/>
        <w:ind w:left="426"/>
        <w:jc w:val="both"/>
        <w:rPr>
          <w:sz w:val="24"/>
          <w:lang w:eastAsia="en-US"/>
        </w:rPr>
      </w:pPr>
      <w:r>
        <w:rPr>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9F2A843" w14:textId="77777777" w:rsidR="001C6EC9" w:rsidRDefault="00000000">
      <w:pPr>
        <w:pStyle w:val="PargrafodaLista"/>
        <w:numPr>
          <w:ilvl w:val="0"/>
          <w:numId w:val="10"/>
        </w:numPr>
        <w:suppressAutoHyphens w:val="0"/>
        <w:ind w:left="426"/>
        <w:jc w:val="both"/>
        <w:rPr>
          <w:sz w:val="24"/>
          <w:lang w:eastAsia="en-US"/>
        </w:rPr>
      </w:pPr>
      <w:r>
        <w:rPr>
          <w:color w:val="000000"/>
          <w:sz w:val="24"/>
          <w:lang w:eastAsia="en-US"/>
        </w:rPr>
        <w:t>Prova de regularidade com o Fundo de Garantia do Tempo de Serviço (FGTS);</w:t>
      </w:r>
    </w:p>
    <w:p w14:paraId="4D2DFC23" w14:textId="77777777" w:rsidR="001C6EC9" w:rsidRDefault="00000000">
      <w:pPr>
        <w:pStyle w:val="PargrafodaLista"/>
        <w:numPr>
          <w:ilvl w:val="0"/>
          <w:numId w:val="10"/>
        </w:numPr>
        <w:suppressAutoHyphens w:val="0"/>
        <w:ind w:left="426"/>
        <w:jc w:val="both"/>
        <w:rPr>
          <w:sz w:val="24"/>
          <w:lang w:eastAsia="en-US"/>
        </w:rPr>
      </w:pPr>
      <w:r>
        <w:rPr>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82EB6D5" w14:textId="77777777" w:rsidR="001C6EC9" w:rsidRDefault="00000000">
      <w:pPr>
        <w:pStyle w:val="PargrafodaLista"/>
        <w:numPr>
          <w:ilvl w:val="0"/>
          <w:numId w:val="10"/>
        </w:numPr>
        <w:suppressAutoHyphens w:val="0"/>
        <w:ind w:left="426"/>
        <w:jc w:val="both"/>
        <w:rPr>
          <w:sz w:val="24"/>
          <w:lang w:eastAsia="en-US"/>
        </w:rPr>
      </w:pPr>
      <w:r>
        <w:rPr>
          <w:sz w:val="24"/>
        </w:rPr>
        <w:lastRenderedPageBreak/>
        <w:t>Prova de regularidade com a Fazenda Estadual e Municipal do domicílio ou sede do fornecedor, relativa à atividade em cujo exercício contrata ou concorre;</w:t>
      </w:r>
    </w:p>
    <w:p w14:paraId="33290DB4" w14:textId="77777777" w:rsidR="001C6EC9" w:rsidRDefault="001C6EC9">
      <w:pPr>
        <w:pStyle w:val="PargrafodaLista"/>
        <w:ind w:left="0"/>
        <w:jc w:val="both"/>
        <w:rPr>
          <w:b/>
          <w:color w:val="000000"/>
          <w:sz w:val="24"/>
        </w:rPr>
      </w:pPr>
    </w:p>
    <w:p w14:paraId="48FF83D6" w14:textId="77777777" w:rsidR="001C6EC9" w:rsidRDefault="00000000">
      <w:pPr>
        <w:pStyle w:val="PargrafodaLista"/>
        <w:ind w:left="0"/>
        <w:jc w:val="both"/>
        <w:rPr>
          <w:sz w:val="24"/>
          <w:lang w:eastAsia="en-US"/>
        </w:rPr>
      </w:pPr>
      <w:r>
        <w:rPr>
          <w:b/>
          <w:color w:val="000000"/>
          <w:sz w:val="24"/>
        </w:rPr>
        <w:t>Quanto a Qualificação Econômico-Financeira:</w:t>
      </w:r>
      <w:r>
        <w:rPr>
          <w:b/>
          <w:bCs/>
          <w:iCs/>
          <w:color w:val="000000"/>
          <w:sz w:val="24"/>
        </w:rPr>
        <w:t xml:space="preserve"> </w:t>
      </w:r>
    </w:p>
    <w:p w14:paraId="0D719398" w14:textId="77777777" w:rsidR="001C6EC9" w:rsidRDefault="001C6EC9">
      <w:pPr>
        <w:pStyle w:val="PargrafodaLista"/>
        <w:ind w:left="0"/>
        <w:jc w:val="both"/>
        <w:rPr>
          <w:sz w:val="24"/>
          <w:lang w:eastAsia="en-US"/>
        </w:rPr>
      </w:pPr>
    </w:p>
    <w:p w14:paraId="5937E271" w14:textId="77777777" w:rsidR="001C6EC9" w:rsidRDefault="00000000">
      <w:pPr>
        <w:pStyle w:val="PargrafodaLista"/>
        <w:numPr>
          <w:ilvl w:val="0"/>
          <w:numId w:val="11"/>
        </w:numPr>
        <w:suppressAutoHyphens w:val="0"/>
        <w:ind w:left="426"/>
        <w:jc w:val="both"/>
        <w:rPr>
          <w:sz w:val="24"/>
          <w:lang w:eastAsia="en-US"/>
        </w:rPr>
      </w:pPr>
      <w:r>
        <w:rPr>
          <w:color w:val="000000"/>
          <w:sz w:val="24"/>
        </w:rPr>
        <w:t xml:space="preserve">Certidão negativa de falência expedida pelo distribuidor da </w:t>
      </w:r>
      <w:r>
        <w:rPr>
          <w:sz w:val="24"/>
        </w:rPr>
        <w:t>sede do fornecedor.</w:t>
      </w:r>
    </w:p>
    <w:p w14:paraId="4FF6FA0B" w14:textId="77777777" w:rsidR="001C6EC9" w:rsidRDefault="001C6EC9">
      <w:pPr>
        <w:jc w:val="both"/>
        <w:rPr>
          <w:sz w:val="24"/>
          <w:lang w:eastAsia="en-US"/>
        </w:rPr>
      </w:pPr>
    </w:p>
    <w:p w14:paraId="05BF7D47" w14:textId="0DCFCF99" w:rsidR="00214DFE" w:rsidRPr="00214DFE" w:rsidRDefault="00000000">
      <w:pPr>
        <w:spacing w:line="276" w:lineRule="auto"/>
        <w:jc w:val="both"/>
        <w:rPr>
          <w:rFonts w:eastAsia="Calibri" w:cs="Arial"/>
          <w:bCs/>
          <w:sz w:val="24"/>
        </w:rPr>
      </w:pPr>
      <w:r>
        <w:rPr>
          <w:b/>
          <w:sz w:val="24"/>
          <w:lang w:eastAsia="en-US"/>
        </w:rPr>
        <w:t xml:space="preserve">Quanto a Qualificação Técnico-Operacional </w:t>
      </w:r>
      <w:r>
        <w:rPr>
          <w:bCs/>
          <w:sz w:val="24"/>
          <w:lang w:eastAsia="en-US"/>
        </w:rPr>
        <w:t>a</w:t>
      </w:r>
      <w:r>
        <w:rPr>
          <w:rFonts w:eastAsia="Calibri" w:cs="Arial"/>
          <w:bCs/>
          <w:sz w:val="24"/>
        </w:rPr>
        <w:t>testado(s) de Capacidade Técnica, emitido(s) por pessoa jurídica de direito público ou privado, em nome da licitante, comprovand</w:t>
      </w:r>
      <w:r w:rsidR="00214DFE">
        <w:rPr>
          <w:rFonts w:eastAsia="Calibri" w:cs="Arial"/>
          <w:bCs/>
          <w:sz w:val="24"/>
        </w:rPr>
        <w:t xml:space="preserve">o a prestação de serviços </w:t>
      </w:r>
      <w:r>
        <w:rPr>
          <w:rFonts w:eastAsia="Calibri" w:cs="Arial"/>
          <w:bCs/>
          <w:sz w:val="24"/>
        </w:rPr>
        <w:t xml:space="preserve">de objetos similares ao objeto da presente licitação. O atestado deve ser emitido em papel timbrado, contendo: </w:t>
      </w:r>
    </w:p>
    <w:p w14:paraId="744A98B5" w14:textId="77777777" w:rsidR="001C6EC9" w:rsidRDefault="001C6EC9">
      <w:pPr>
        <w:rPr>
          <w:rFonts w:eastAsia="Calibri" w:cs="Arial"/>
          <w:bCs/>
          <w:color w:val="C9211E"/>
          <w:sz w:val="24"/>
          <w:shd w:val="clear" w:color="auto" w:fill="FFFF00"/>
        </w:rPr>
      </w:pPr>
    </w:p>
    <w:p w14:paraId="33C86050"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 xml:space="preserve">Nome empresarial e dados de identificação da instituição emitente; </w:t>
      </w:r>
    </w:p>
    <w:p w14:paraId="2923BF38"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 xml:space="preserve">Local e data de emissão; </w:t>
      </w:r>
    </w:p>
    <w:p w14:paraId="5B6B9F3C" w14:textId="77777777" w:rsidR="001C6EC9" w:rsidRDefault="00000000">
      <w:pPr>
        <w:numPr>
          <w:ilvl w:val="0"/>
          <w:numId w:val="13"/>
        </w:numPr>
        <w:spacing w:after="160" w:line="276" w:lineRule="auto"/>
        <w:jc w:val="both"/>
        <w:rPr>
          <w:rFonts w:eastAsia="Calibri" w:cs="Arial"/>
          <w:bCs/>
          <w:sz w:val="24"/>
        </w:rPr>
      </w:pPr>
      <w:r>
        <w:rPr>
          <w:rFonts w:eastAsia="Calibri" w:cs="Arial"/>
          <w:bCs/>
          <w:sz w:val="24"/>
        </w:rPr>
        <w:t>Nome, cargo, telefone e assinatura do responsável pela veracidade das informações</w:t>
      </w:r>
    </w:p>
    <w:p w14:paraId="42D70F51" w14:textId="77777777" w:rsidR="00214DFE" w:rsidRPr="00214DFE" w:rsidRDefault="00214DFE" w:rsidP="00214DFE">
      <w:pPr>
        <w:pStyle w:val="PargrafodaLista"/>
        <w:numPr>
          <w:ilvl w:val="0"/>
          <w:numId w:val="13"/>
        </w:numPr>
        <w:spacing w:line="276" w:lineRule="auto"/>
        <w:jc w:val="both"/>
        <w:rPr>
          <w:rFonts w:eastAsia="Calibri" w:cs="Arial"/>
          <w:bCs/>
          <w:sz w:val="24"/>
        </w:rPr>
      </w:pPr>
      <w:r w:rsidRPr="00214DFE">
        <w:rPr>
          <w:rFonts w:eastAsia="Calibri" w:cs="Arial"/>
          <w:bCs/>
          <w:sz w:val="24"/>
        </w:rPr>
        <w:t>Registro no CREA.</w:t>
      </w:r>
    </w:p>
    <w:p w14:paraId="77F9BD10" w14:textId="77777777" w:rsidR="00214DFE" w:rsidRDefault="00214DFE" w:rsidP="00214DFE">
      <w:pPr>
        <w:spacing w:after="160" w:line="276" w:lineRule="auto"/>
        <w:ind w:left="720"/>
        <w:jc w:val="both"/>
        <w:rPr>
          <w:rFonts w:eastAsia="Calibri" w:cs="Arial"/>
          <w:bCs/>
          <w:sz w:val="24"/>
        </w:rPr>
      </w:pPr>
    </w:p>
    <w:p w14:paraId="4AC89D1C" w14:textId="77777777" w:rsidR="001C6EC9" w:rsidRDefault="00000000">
      <w:pPr>
        <w:jc w:val="both"/>
        <w:rPr>
          <w:rFonts w:cs="Arial"/>
          <w:b/>
          <w:sz w:val="24"/>
        </w:rPr>
      </w:pPr>
      <w:r>
        <w:rPr>
          <w:rFonts w:cs="Arial"/>
          <w:b/>
          <w:sz w:val="24"/>
        </w:rPr>
        <w:t xml:space="preserve">Deverá ser apresentada Declarações de: </w:t>
      </w:r>
    </w:p>
    <w:p w14:paraId="0D400C9F" w14:textId="77777777" w:rsidR="001C6EC9" w:rsidRDefault="001C6EC9">
      <w:pPr>
        <w:shd w:val="clear" w:color="auto" w:fill="FFFFFF" w:themeFill="background1"/>
        <w:contextualSpacing/>
        <w:jc w:val="both"/>
        <w:rPr>
          <w:b/>
          <w:sz w:val="24"/>
        </w:rPr>
      </w:pPr>
    </w:p>
    <w:p w14:paraId="6D30F43E" w14:textId="77777777" w:rsidR="001C6EC9" w:rsidRDefault="00000000">
      <w:pPr>
        <w:shd w:val="clear" w:color="auto" w:fill="FFFFFF" w:themeFill="background1"/>
        <w:contextualSpacing/>
        <w:jc w:val="both"/>
        <w:rPr>
          <w:sz w:val="24"/>
        </w:rPr>
      </w:pPr>
      <w:r>
        <w:rPr>
          <w:b/>
          <w:sz w:val="24"/>
        </w:rPr>
        <w:t>a)</w:t>
      </w:r>
      <w:r>
        <w:rPr>
          <w:sz w:val="24"/>
        </w:rPr>
        <w:t xml:space="preserve"> Declaração de inidônea para licitar e contratar com o Poder Público ou suspensa do direito de licitar ou contratar com a Administração Pública e inexistem fatos impeditivos para sua habilitação;</w:t>
      </w:r>
    </w:p>
    <w:p w14:paraId="0A16EF7B" w14:textId="77777777" w:rsidR="001C6EC9" w:rsidRDefault="001C6EC9">
      <w:pPr>
        <w:shd w:val="clear" w:color="auto" w:fill="FFFFFF" w:themeFill="background1"/>
        <w:contextualSpacing/>
        <w:jc w:val="both"/>
        <w:rPr>
          <w:sz w:val="24"/>
        </w:rPr>
      </w:pPr>
    </w:p>
    <w:p w14:paraId="2CEDE606" w14:textId="77777777" w:rsidR="001C6EC9" w:rsidRDefault="00000000">
      <w:pPr>
        <w:shd w:val="clear" w:color="auto" w:fill="FFFFFF" w:themeFill="background1"/>
        <w:contextualSpacing/>
        <w:jc w:val="both"/>
        <w:rPr>
          <w:sz w:val="24"/>
        </w:rPr>
      </w:pPr>
      <w:r>
        <w:rPr>
          <w:b/>
          <w:bCs/>
          <w:sz w:val="24"/>
        </w:rPr>
        <w:t xml:space="preserve">b) </w:t>
      </w:r>
      <w:r>
        <w:rPr>
          <w:sz w:val="24"/>
        </w:rPr>
        <w:t>Declaração de que na mesma não há realização de trabalho noturno, perigoso ou insalubre por menores de 18 anos ou a realização de qualquer trabalho por menores de 16 anos salvo na condição de aprendiz, na forma da Lei;</w:t>
      </w:r>
    </w:p>
    <w:p w14:paraId="3D9E51B1" w14:textId="77777777" w:rsidR="001C6EC9" w:rsidRDefault="001C6EC9">
      <w:pPr>
        <w:shd w:val="clear" w:color="auto" w:fill="FFFFFF" w:themeFill="background1"/>
        <w:contextualSpacing/>
        <w:jc w:val="both"/>
        <w:rPr>
          <w:sz w:val="24"/>
        </w:rPr>
      </w:pPr>
    </w:p>
    <w:p w14:paraId="7DB0C126" w14:textId="77777777" w:rsidR="001C6EC9" w:rsidRDefault="00000000">
      <w:pPr>
        <w:shd w:val="clear" w:color="auto" w:fill="FFFFFF" w:themeFill="background1"/>
        <w:contextualSpacing/>
        <w:jc w:val="both"/>
        <w:rPr>
          <w:sz w:val="24"/>
        </w:rPr>
      </w:pPr>
      <w:r>
        <w:rPr>
          <w:b/>
          <w:bCs/>
          <w:sz w:val="24"/>
        </w:rPr>
        <w:t xml:space="preserve">c) </w:t>
      </w:r>
      <w:r>
        <w:rPr>
          <w:sz w:val="24"/>
        </w:rPr>
        <w:t>Declaração de que cumpre plenamente os requisitos de habilitação e que sua proposta atende às exigências do edital;</w:t>
      </w:r>
    </w:p>
    <w:p w14:paraId="00EEC472" w14:textId="77777777" w:rsidR="001C6EC9" w:rsidRDefault="001C6EC9">
      <w:pPr>
        <w:shd w:val="clear" w:color="auto" w:fill="FFFFFF" w:themeFill="background1"/>
        <w:contextualSpacing/>
        <w:jc w:val="both"/>
        <w:rPr>
          <w:sz w:val="24"/>
        </w:rPr>
      </w:pPr>
    </w:p>
    <w:p w14:paraId="62F303C8" w14:textId="77777777" w:rsidR="001C6EC9" w:rsidRDefault="001C6EC9">
      <w:pPr>
        <w:shd w:val="clear" w:color="auto" w:fill="FFFFFF" w:themeFill="background1"/>
        <w:contextualSpacing/>
        <w:jc w:val="both"/>
        <w:rPr>
          <w:b/>
          <w:bCs/>
          <w:sz w:val="24"/>
        </w:rPr>
      </w:pPr>
    </w:p>
    <w:p w14:paraId="1FE4FC9B" w14:textId="77777777" w:rsidR="001C6EC9" w:rsidRDefault="00000000">
      <w:pPr>
        <w:shd w:val="clear" w:color="auto" w:fill="FFFFFF" w:themeFill="background1"/>
        <w:contextualSpacing/>
        <w:jc w:val="both"/>
        <w:rPr>
          <w:sz w:val="24"/>
        </w:rPr>
      </w:pPr>
      <w:r>
        <w:rPr>
          <w:b/>
          <w:bCs/>
          <w:sz w:val="24"/>
        </w:rPr>
        <w:t xml:space="preserve">d) </w:t>
      </w:r>
      <w:r>
        <w:rPr>
          <w:sz w:val="24"/>
        </w:rPr>
        <w:t>Declaração de que cumpre as exigências de reserva de cargos para pessoa com deficiência e para reabilitado da Previdência Social, previstas em lei e em outras normas específicas;</w:t>
      </w:r>
    </w:p>
    <w:p w14:paraId="2EBB894C" w14:textId="77777777" w:rsidR="001C6EC9" w:rsidRDefault="001C6EC9">
      <w:pPr>
        <w:shd w:val="clear" w:color="auto" w:fill="FFFFFF" w:themeFill="background1"/>
        <w:contextualSpacing/>
        <w:jc w:val="both"/>
        <w:rPr>
          <w:sz w:val="24"/>
        </w:rPr>
      </w:pPr>
    </w:p>
    <w:p w14:paraId="6B8EEAEB" w14:textId="77777777" w:rsidR="001C6EC9" w:rsidRDefault="00000000">
      <w:pPr>
        <w:shd w:val="clear" w:color="auto" w:fill="FFFFFF" w:themeFill="background1"/>
        <w:contextualSpacing/>
        <w:jc w:val="both"/>
        <w:rPr>
          <w:b/>
          <w:bCs/>
          <w:sz w:val="24"/>
        </w:rPr>
      </w:pPr>
      <w:r>
        <w:rPr>
          <w:b/>
          <w:bCs/>
          <w:sz w:val="24"/>
        </w:rPr>
        <w:t xml:space="preserve">e) </w:t>
      </w:r>
      <w:r>
        <w:rPr>
          <w:sz w:val="24"/>
        </w:rPr>
        <w:t>Declaração de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p>
    <w:p w14:paraId="64D7300E" w14:textId="77777777" w:rsidR="001C6EC9"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cs="Arial"/>
          <w:sz w:val="24"/>
        </w:rPr>
      </w:pPr>
      <w:r>
        <w:br w:type="page"/>
      </w:r>
    </w:p>
    <w:p w14:paraId="2E5B7E80" w14:textId="77777777" w:rsidR="001C6EC9" w:rsidRDefault="001C6EC9">
      <w:pPr>
        <w:contextualSpacing/>
        <w:jc w:val="both"/>
        <w:rPr>
          <w:rFonts w:cs="Arial"/>
          <w:bCs/>
          <w:sz w:val="24"/>
        </w:rPr>
      </w:pPr>
    </w:p>
    <w:p w14:paraId="0710C02E" w14:textId="77777777" w:rsidR="001C6EC9" w:rsidRDefault="00000000">
      <w:pPr>
        <w:contextualSpacing/>
        <w:jc w:val="center"/>
        <w:rPr>
          <w:rFonts w:eastAsiaTheme="minorHAnsi"/>
          <w:b/>
          <w:sz w:val="24"/>
          <w:u w:val="single"/>
        </w:rPr>
      </w:pPr>
      <w:r>
        <w:rPr>
          <w:b/>
          <w:bCs/>
          <w:sz w:val="24"/>
          <w:u w:val="single"/>
        </w:rPr>
        <w:t>ANEXO II -</w:t>
      </w:r>
      <w:r>
        <w:rPr>
          <w:b/>
          <w:bCs/>
          <w:u w:val="single"/>
        </w:rPr>
        <w:t xml:space="preserve"> </w:t>
      </w:r>
      <w:r>
        <w:rPr>
          <w:rFonts w:eastAsiaTheme="minorHAnsi"/>
          <w:b/>
          <w:sz w:val="24"/>
          <w:u w:val="single"/>
        </w:rPr>
        <w:t>TERMO DE REFERÊNCIA</w:t>
      </w:r>
    </w:p>
    <w:p w14:paraId="28A969B9" w14:textId="77777777" w:rsidR="001C6EC9" w:rsidRDefault="001C6EC9">
      <w:pPr>
        <w:contextualSpacing/>
        <w:rPr>
          <w:rFonts w:eastAsiaTheme="minorHAnsi"/>
          <w:b/>
          <w:sz w:val="24"/>
        </w:rPr>
      </w:pPr>
    </w:p>
    <w:p w14:paraId="06499CDA" w14:textId="77777777" w:rsidR="001C6EC9" w:rsidRDefault="001C6EC9">
      <w:pPr>
        <w:contextualSpacing/>
        <w:rPr>
          <w:rFonts w:eastAsiaTheme="minorHAnsi"/>
          <w:b/>
          <w:sz w:val="24"/>
        </w:rPr>
      </w:pPr>
    </w:p>
    <w:p w14:paraId="511304FA" w14:textId="77777777" w:rsidR="001C6EC9" w:rsidRDefault="00000000">
      <w:pPr>
        <w:contextualSpacing/>
        <w:rPr>
          <w:rFonts w:eastAsiaTheme="minorHAnsi"/>
          <w:b/>
          <w:sz w:val="24"/>
        </w:rPr>
      </w:pPr>
      <w:r>
        <w:rPr>
          <w:rFonts w:eastAsiaTheme="minorHAnsi"/>
          <w:b/>
          <w:sz w:val="24"/>
        </w:rPr>
        <w:t>I – DO OBJETO</w:t>
      </w:r>
    </w:p>
    <w:p w14:paraId="61B2C3FC" w14:textId="14CA6DB7" w:rsidR="001C6EC9" w:rsidRDefault="00000000">
      <w:pPr>
        <w:jc w:val="both"/>
        <w:rPr>
          <w:rFonts w:eastAsiaTheme="minorHAnsi"/>
          <w:sz w:val="24"/>
        </w:rPr>
      </w:pPr>
      <w:r>
        <w:rPr>
          <w:rFonts w:eastAsiaTheme="minorHAnsi"/>
          <w:sz w:val="24"/>
        </w:rPr>
        <w:t xml:space="preserve">1.1. </w:t>
      </w:r>
      <w:bookmarkStart w:id="4" w:name="_Toc114821336"/>
      <w:r>
        <w:rPr>
          <w:rFonts w:eastAsiaTheme="minorHAnsi"/>
          <w:sz w:val="24"/>
        </w:rPr>
        <w:t>Contratação de empresa especializada para a prestação de serviços técnicos de levantamento planialtimétrico e cadastral no Município de Maravilhas/MG.</w:t>
      </w:r>
    </w:p>
    <w:p w14:paraId="2CFF018D" w14:textId="77777777" w:rsidR="001C6EC9" w:rsidRDefault="001C6EC9">
      <w:pPr>
        <w:jc w:val="both"/>
        <w:rPr>
          <w:sz w:val="24"/>
        </w:rPr>
      </w:pPr>
    </w:p>
    <w:p w14:paraId="4DEB4913" w14:textId="77777777" w:rsidR="001C6EC9" w:rsidRDefault="00000000">
      <w:pPr>
        <w:jc w:val="both"/>
        <w:rPr>
          <w:b/>
          <w:sz w:val="24"/>
        </w:rPr>
      </w:pPr>
      <w:r>
        <w:rPr>
          <w:b/>
          <w:sz w:val="24"/>
        </w:rPr>
        <w:t>II – DA CLASSIFICAÇÃO DO OBJETO</w:t>
      </w:r>
    </w:p>
    <w:p w14:paraId="565F4959" w14:textId="34DFC40C" w:rsidR="001C6EC9" w:rsidRDefault="00000000">
      <w:pPr>
        <w:jc w:val="both"/>
        <w:rPr>
          <w:sz w:val="24"/>
        </w:rPr>
      </w:pPr>
      <w:r>
        <w:rPr>
          <w:sz w:val="24"/>
        </w:rPr>
        <w:t>O objeto da presente contratação trata-se de serviços comuns de engenharia nos termos do art. 6°, inciso XXI, alínea “a” da Lei n° 14.133/2021.</w:t>
      </w:r>
    </w:p>
    <w:p w14:paraId="208DC74E" w14:textId="77777777" w:rsidR="001C6EC9" w:rsidRDefault="001C6EC9">
      <w:pPr>
        <w:jc w:val="both"/>
        <w:rPr>
          <w:b/>
          <w:sz w:val="24"/>
        </w:rPr>
      </w:pPr>
    </w:p>
    <w:p w14:paraId="7A23CB5B" w14:textId="77777777" w:rsidR="001C6EC9" w:rsidRDefault="00000000">
      <w:pPr>
        <w:jc w:val="both"/>
        <w:rPr>
          <w:b/>
          <w:sz w:val="24"/>
        </w:rPr>
      </w:pPr>
      <w:r>
        <w:rPr>
          <w:b/>
          <w:sz w:val="24"/>
        </w:rPr>
        <w:t>III – DAS JUSTIFICATIVAS</w:t>
      </w:r>
    </w:p>
    <w:p w14:paraId="4A3D61F6" w14:textId="77777777" w:rsidR="001C6EC9" w:rsidRDefault="00000000">
      <w:pPr>
        <w:jc w:val="both"/>
        <w:rPr>
          <w:b/>
          <w:sz w:val="24"/>
        </w:rPr>
      </w:pPr>
      <w:r>
        <w:rPr>
          <w:b/>
          <w:sz w:val="24"/>
        </w:rPr>
        <w:t>3.1. DA JUSTIFICATIVA DA NECESSIDADE:</w:t>
      </w:r>
      <w:bookmarkEnd w:id="4"/>
    </w:p>
    <w:p w14:paraId="2FE3F69B" w14:textId="77777777" w:rsidR="001C6EC9" w:rsidRDefault="00000000">
      <w:pPr>
        <w:pStyle w:val="Standard"/>
        <w:spacing w:after="113"/>
        <w:contextualSpacing/>
        <w:jc w:val="both"/>
        <w:rPr>
          <w:rFonts w:ascii="Arial" w:hAnsi="Arial" w:cs="Arial"/>
        </w:rPr>
      </w:pPr>
      <w:r>
        <w:rPr>
          <w:rFonts w:ascii="Arial" w:hAnsi="Arial" w:cs="Arial"/>
        </w:rPr>
        <w:t xml:space="preserve">A contratação se faz necessária para subsidiar tecnicamente projetos, obras e intervenções urbanas a serem executadas pelo Município, demandando a obtenção de dados topográficos precisos e atualizados de áreas públicas. </w:t>
      </w:r>
    </w:p>
    <w:p w14:paraId="577862C9" w14:textId="77777777" w:rsidR="001C6EC9" w:rsidRDefault="001C6EC9">
      <w:pPr>
        <w:pStyle w:val="Standard"/>
        <w:spacing w:after="113"/>
        <w:contextualSpacing/>
        <w:jc w:val="both"/>
        <w:rPr>
          <w:rFonts w:ascii="Arial" w:hAnsi="Arial" w:cs="Arial"/>
        </w:rPr>
      </w:pPr>
    </w:p>
    <w:p w14:paraId="4072A7FD" w14:textId="77777777" w:rsidR="001C6EC9" w:rsidRDefault="00000000">
      <w:pPr>
        <w:pStyle w:val="Standard"/>
        <w:spacing w:after="113"/>
        <w:contextualSpacing/>
        <w:jc w:val="both"/>
        <w:rPr>
          <w:rFonts w:ascii="Arial" w:hAnsi="Arial" w:cs="Arial"/>
        </w:rPr>
      </w:pPr>
      <w:r>
        <w:rPr>
          <w:rFonts w:ascii="Arial" w:hAnsi="Arial" w:cs="Arial"/>
        </w:rPr>
        <w:t>Os levantamentos planialtimétricos cadastrais exigem conhecimento técnico especializado e responsabilidade técnica de profissional habilitado, bem como equipamentos específicos de georreferenciamento, os quais não integram o acervo técnico-operacional do Município, inexistindo, nos quadros da Administração, corpo técnico com qualificação e meios materiais para executar o objeto pretendido.</w:t>
      </w:r>
    </w:p>
    <w:p w14:paraId="09A36F21" w14:textId="77777777" w:rsidR="001C6EC9" w:rsidRDefault="001C6EC9">
      <w:pPr>
        <w:pStyle w:val="Standard"/>
        <w:spacing w:after="113"/>
        <w:contextualSpacing/>
        <w:jc w:val="both"/>
        <w:rPr>
          <w:rFonts w:ascii="Arial" w:hAnsi="Arial" w:cs="Arial"/>
        </w:rPr>
      </w:pPr>
    </w:p>
    <w:p w14:paraId="5DEAECC6" w14:textId="77777777" w:rsidR="001C6EC9" w:rsidRDefault="00000000">
      <w:pPr>
        <w:pStyle w:val="Standard"/>
        <w:spacing w:after="113"/>
        <w:contextualSpacing/>
        <w:jc w:val="both"/>
        <w:rPr>
          <w:rFonts w:ascii="Arial" w:hAnsi="Arial" w:cs="Arial"/>
        </w:rPr>
      </w:pPr>
      <w:r>
        <w:rPr>
          <w:rFonts w:ascii="Arial" w:hAnsi="Arial" w:cs="Arial"/>
        </w:rPr>
        <w:t>Portanto, a contratação de empresa especializada é imprescindível para assegurar a exatidão técnica dos dados, a adequada instrução de futuros projetos e a conformidade com normas de engenharia e responsabilidade técnica aplicáveis, garantindo segurança jurídica, técnica e administrativa às atividades subsequentes da Secretaria Municipal de Transportes e Obras.</w:t>
      </w:r>
    </w:p>
    <w:p w14:paraId="188A5314" w14:textId="77777777" w:rsidR="001C6EC9" w:rsidRDefault="001C6EC9">
      <w:pPr>
        <w:pStyle w:val="Standard"/>
        <w:spacing w:after="113"/>
        <w:contextualSpacing/>
        <w:jc w:val="both"/>
        <w:rPr>
          <w:rFonts w:ascii="Arial" w:hAnsi="Arial" w:cs="Arial"/>
        </w:rPr>
      </w:pPr>
    </w:p>
    <w:p w14:paraId="0DA1F65E" w14:textId="77777777" w:rsidR="001C6EC9" w:rsidRDefault="00000000">
      <w:pPr>
        <w:pStyle w:val="Standard"/>
        <w:spacing w:after="113"/>
        <w:contextualSpacing/>
        <w:jc w:val="both"/>
        <w:rPr>
          <w:rFonts w:ascii="Arial" w:hAnsi="Arial" w:cs="Arial"/>
          <w:b/>
        </w:rPr>
      </w:pPr>
      <w:r>
        <w:rPr>
          <w:rFonts w:ascii="Arial" w:hAnsi="Arial" w:cs="Arial"/>
          <w:b/>
        </w:rPr>
        <w:t>3.2. DA JUSTIFICATIVA PARA O PARCELAMENTO OU NÃO DA SOLUÇÃO:</w:t>
      </w:r>
    </w:p>
    <w:p w14:paraId="19752E4C" w14:textId="77777777" w:rsidR="001C6EC9" w:rsidRDefault="00000000">
      <w:pPr>
        <w:pStyle w:val="Standard"/>
        <w:spacing w:after="113"/>
        <w:contextualSpacing/>
        <w:jc w:val="both"/>
        <w:rPr>
          <w:rFonts w:ascii="Arial" w:hAnsi="Arial" w:cs="Arial"/>
        </w:rPr>
      </w:pPr>
      <w:r>
        <w:rPr>
          <w:rFonts w:ascii="Arial" w:hAnsi="Arial" w:cs="Arial"/>
        </w:rPr>
        <w:t>Nos termos da Lei nº 14.133/2021, o parcelamento deve ser adotado sempre que técnica e economicamente viável. No presente caso, a divisão do objeto em lotes ou itens mostra-se inadequada, tendo em vista a natureza técnica integrada do serviço de levantamento planialtimétrico e cadastral, cuja execução deve ser realizada de forma contínua, padronizada e sob responsabilidade única, para garantir coerência metodológica na coleta, no georreferenciamento, no processamento dos dados e na geração dos produtos finais.</w:t>
      </w:r>
    </w:p>
    <w:p w14:paraId="3F7DCB4A" w14:textId="77777777" w:rsidR="001C6EC9" w:rsidRDefault="001C6EC9">
      <w:pPr>
        <w:pStyle w:val="Standard"/>
        <w:spacing w:after="113"/>
        <w:contextualSpacing/>
        <w:jc w:val="both"/>
        <w:rPr>
          <w:rFonts w:ascii="Arial" w:hAnsi="Arial" w:cs="Arial"/>
        </w:rPr>
      </w:pPr>
    </w:p>
    <w:p w14:paraId="57EC99C4" w14:textId="77777777" w:rsidR="001C6EC9" w:rsidRDefault="00000000">
      <w:pPr>
        <w:pStyle w:val="Standard"/>
        <w:spacing w:after="113"/>
        <w:contextualSpacing/>
        <w:jc w:val="both"/>
        <w:rPr>
          <w:rFonts w:ascii="Arial" w:hAnsi="Arial" w:cs="Arial"/>
        </w:rPr>
      </w:pPr>
      <w:r>
        <w:rPr>
          <w:rFonts w:ascii="Arial" w:hAnsi="Arial" w:cs="Arial"/>
        </w:rPr>
        <w:t>O fracionamento poderia gerar discrepâncias metodológicas, sobreposição de áreas, divergências de base cartográfica e risco de inconsistência nas informações, além de comprometer a rastreabilidade técnica, a uniformidade dos resultados e a emissão de Anotação de Responsabilidade Técnica (ART) unificada. A contratação de um único executor assegura padronização dos procedimentos de campo e gabinete, maior controle administrativo, redução de custos operacionais e mitigação de riscos técnicos e legais.</w:t>
      </w:r>
    </w:p>
    <w:p w14:paraId="2AD3E3C6" w14:textId="77777777" w:rsidR="001C6EC9" w:rsidRDefault="001C6EC9">
      <w:pPr>
        <w:pStyle w:val="Standard"/>
        <w:spacing w:after="113"/>
        <w:contextualSpacing/>
        <w:jc w:val="both"/>
        <w:rPr>
          <w:rFonts w:ascii="Arial" w:hAnsi="Arial" w:cs="Arial"/>
        </w:rPr>
      </w:pPr>
    </w:p>
    <w:p w14:paraId="1DD5E82A" w14:textId="77777777" w:rsidR="001C6EC9" w:rsidRDefault="00000000">
      <w:pPr>
        <w:pStyle w:val="Standard"/>
        <w:spacing w:after="113"/>
        <w:contextualSpacing/>
        <w:jc w:val="both"/>
        <w:rPr>
          <w:rFonts w:ascii="Arial" w:hAnsi="Arial" w:cs="Arial"/>
        </w:rPr>
      </w:pPr>
      <w:r>
        <w:rPr>
          <w:rFonts w:ascii="Arial" w:hAnsi="Arial" w:cs="Arial"/>
        </w:rPr>
        <w:lastRenderedPageBreak/>
        <w:t>Considera-se, portanto, que a não adoção de parcelamento é a medida que melhor atende ao interesse público, garantindo unicidade técnica, economicidade, conformidade com as normas de engenharia e segurança jurídica nos futuros projetos que utilizarão os dados produzidos.</w:t>
      </w:r>
    </w:p>
    <w:p w14:paraId="323866CE" w14:textId="77777777" w:rsidR="001C6EC9" w:rsidRDefault="001C6EC9">
      <w:pPr>
        <w:pStyle w:val="Standard"/>
        <w:spacing w:after="113"/>
        <w:contextualSpacing/>
        <w:jc w:val="both"/>
        <w:rPr>
          <w:rFonts w:ascii="Arial" w:hAnsi="Arial" w:cs="Arial"/>
        </w:rPr>
      </w:pPr>
    </w:p>
    <w:p w14:paraId="38CCB49E" w14:textId="77777777" w:rsidR="001C6EC9" w:rsidRDefault="00000000">
      <w:pPr>
        <w:pStyle w:val="Standard"/>
        <w:spacing w:after="113"/>
        <w:contextualSpacing/>
        <w:jc w:val="both"/>
        <w:rPr>
          <w:rFonts w:ascii="Arial" w:hAnsi="Arial" w:cs="Arial"/>
          <w:b/>
        </w:rPr>
      </w:pPr>
      <w:r>
        <w:rPr>
          <w:rFonts w:ascii="Arial" w:hAnsi="Arial" w:cs="Arial"/>
          <w:b/>
        </w:rPr>
        <w:t>IV – DO VALOR ESTIMADO E DOS QUANTITATIVOS</w:t>
      </w:r>
    </w:p>
    <w:p w14:paraId="2039EBB0" w14:textId="77777777" w:rsidR="001C6EC9" w:rsidRDefault="001C6EC9">
      <w:pPr>
        <w:pStyle w:val="Standard"/>
        <w:spacing w:after="113"/>
        <w:contextualSpacing/>
        <w:jc w:val="both"/>
        <w:rPr>
          <w:rFonts w:ascii="Arial" w:hAnsi="Arial" w:cs="Arial"/>
          <w:b/>
        </w:rPr>
      </w:pPr>
    </w:p>
    <w:p w14:paraId="6913940E" w14:textId="77777777" w:rsidR="001C6EC9" w:rsidRDefault="00000000">
      <w:pPr>
        <w:pStyle w:val="Standard"/>
        <w:spacing w:after="113"/>
        <w:contextualSpacing/>
        <w:jc w:val="both"/>
        <w:rPr>
          <w:rFonts w:ascii="Arial" w:hAnsi="Arial" w:cs="Arial"/>
          <w:b/>
        </w:rPr>
      </w:pPr>
      <w:r>
        <w:rPr>
          <w:rFonts w:ascii="Arial" w:hAnsi="Arial" w:cs="Arial"/>
          <w:b/>
        </w:rPr>
        <w:t>4.1.  Estimativa do valor e das quantidades a serem contratadas:</w:t>
      </w:r>
    </w:p>
    <w:p w14:paraId="2F23C41D" w14:textId="77777777" w:rsidR="001C6EC9" w:rsidRDefault="001C6EC9">
      <w:pPr>
        <w:pStyle w:val="Standard"/>
        <w:spacing w:after="113"/>
        <w:contextualSpacing/>
        <w:jc w:val="both"/>
        <w:rPr>
          <w:rFonts w:ascii="Arial" w:hAnsi="Arial" w:cs="Arial"/>
          <w:b/>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43983450"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275D03"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27F2B7"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719EA"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A1222"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2659F4"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559093" w14:textId="77777777" w:rsidR="001C6EC9" w:rsidRDefault="00000000">
            <w:pPr>
              <w:jc w:val="center"/>
              <w:rPr>
                <w:b/>
                <w:sz w:val="24"/>
              </w:rPr>
            </w:pPr>
            <w:r>
              <w:rPr>
                <w:b/>
                <w:sz w:val="24"/>
              </w:rPr>
              <w:t>VALOR TOTAL</w:t>
            </w:r>
          </w:p>
        </w:tc>
      </w:tr>
      <w:tr w:rsidR="001C6EC9" w14:paraId="62D69884"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411BC3E5"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13F17A21" w14:textId="7D189E64" w:rsidR="001C6EC9" w:rsidRPr="004575DB" w:rsidRDefault="00000000">
            <w:pPr>
              <w:jc w:val="both"/>
              <w:rPr>
                <w:sz w:val="24"/>
              </w:rPr>
            </w:pPr>
            <w:r>
              <w:rPr>
                <w:sz w:val="24"/>
              </w:rPr>
              <w:t>Levantamento Planialtimétrico e Cadastral – Terreno.</w:t>
            </w:r>
          </w:p>
        </w:tc>
        <w:tc>
          <w:tcPr>
            <w:tcW w:w="992" w:type="dxa"/>
            <w:tcBorders>
              <w:top w:val="single" w:sz="4" w:space="0" w:color="000000"/>
              <w:left w:val="single" w:sz="4" w:space="0" w:color="000000"/>
              <w:bottom w:val="single" w:sz="4" w:space="0" w:color="000000"/>
              <w:right w:val="single" w:sz="4" w:space="0" w:color="000000"/>
            </w:tcBorders>
            <w:vAlign w:val="center"/>
          </w:tcPr>
          <w:p w14:paraId="31E6F272"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03EFCA92"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213AFDA3" w14:textId="77777777" w:rsidR="001C6EC9" w:rsidRDefault="001C6EC9">
            <w:pPr>
              <w:jc w:val="center"/>
              <w:rPr>
                <w:sz w:val="24"/>
              </w:rPr>
            </w:pPr>
          </w:p>
          <w:p w14:paraId="6F210B56"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61BCDA20" w14:textId="77777777" w:rsidR="001C6EC9" w:rsidRDefault="001C6EC9">
            <w:pPr>
              <w:jc w:val="center"/>
              <w:rPr>
                <w:sz w:val="24"/>
              </w:rPr>
            </w:pPr>
          </w:p>
          <w:p w14:paraId="2508EF71" w14:textId="77777777" w:rsidR="001C6EC9" w:rsidRDefault="00000000">
            <w:pPr>
              <w:jc w:val="center"/>
              <w:rPr>
                <w:sz w:val="24"/>
              </w:rPr>
            </w:pPr>
            <w:r>
              <w:rPr>
                <w:sz w:val="24"/>
              </w:rPr>
              <w:t>R$ 84.000,00</w:t>
            </w:r>
          </w:p>
        </w:tc>
      </w:tr>
    </w:tbl>
    <w:p w14:paraId="5DA5F151" w14:textId="77777777" w:rsidR="001C6EC9" w:rsidRDefault="001C6EC9">
      <w:pPr>
        <w:pStyle w:val="Standard"/>
        <w:spacing w:after="113"/>
        <w:contextualSpacing/>
        <w:jc w:val="both"/>
        <w:rPr>
          <w:rFonts w:ascii="Arial" w:hAnsi="Arial" w:cs="Arial"/>
          <w:highlight w:val="yellow"/>
        </w:rPr>
      </w:pPr>
    </w:p>
    <w:p w14:paraId="4227A9CF" w14:textId="77777777" w:rsidR="001C6EC9" w:rsidRDefault="001C6EC9">
      <w:pPr>
        <w:pStyle w:val="Standard"/>
        <w:spacing w:after="113"/>
        <w:contextualSpacing/>
        <w:jc w:val="both"/>
        <w:rPr>
          <w:rFonts w:ascii="Arial" w:hAnsi="Arial" w:cs="Arial"/>
          <w:highlight w:val="yellow"/>
        </w:rPr>
      </w:pPr>
    </w:p>
    <w:p w14:paraId="06AA4DEF" w14:textId="77777777" w:rsidR="001C6EC9" w:rsidRDefault="00000000">
      <w:pPr>
        <w:pStyle w:val="Standard"/>
        <w:spacing w:after="113"/>
        <w:contextualSpacing/>
        <w:jc w:val="both"/>
        <w:rPr>
          <w:rFonts w:ascii="Arial" w:hAnsi="Arial" w:cs="Arial"/>
          <w:b/>
        </w:rPr>
      </w:pPr>
      <w:r>
        <w:rPr>
          <w:rFonts w:ascii="Arial" w:hAnsi="Arial" w:cs="Arial"/>
          <w:b/>
        </w:rPr>
        <w:t>V- DA DESCRIÇÃO DA SOLUÇÃO COMO UM TODO</w:t>
      </w:r>
    </w:p>
    <w:p w14:paraId="4E7C743C" w14:textId="77777777" w:rsidR="001C6EC9" w:rsidRDefault="00000000">
      <w:pPr>
        <w:contextualSpacing/>
        <w:jc w:val="both"/>
        <w:rPr>
          <w:b/>
          <w:bCs/>
          <w:sz w:val="24"/>
        </w:rPr>
      </w:pPr>
      <w:r>
        <w:rPr>
          <w:b/>
          <w:bCs/>
          <w:sz w:val="24"/>
        </w:rPr>
        <w:t>5.1. Do Modelo de Execução</w:t>
      </w:r>
    </w:p>
    <w:p w14:paraId="1783F44C" w14:textId="77777777" w:rsidR="001C6EC9" w:rsidRDefault="00000000">
      <w:pPr>
        <w:contextualSpacing/>
        <w:jc w:val="both"/>
        <w:rPr>
          <w:bCs/>
          <w:sz w:val="24"/>
        </w:rPr>
      </w:pPr>
      <w:r>
        <w:rPr>
          <w:bCs/>
          <w:sz w:val="24"/>
        </w:rPr>
        <w:t>5.1.1 A execução dos serviços terá início somente após a emissão de ordem de serviço formal pela Administração, que indicará a área a ser levantada, as especificações técnicas, os prazos e demais condicionantes.</w:t>
      </w:r>
    </w:p>
    <w:p w14:paraId="3C3FBA90" w14:textId="77777777" w:rsidR="001C6EC9" w:rsidRDefault="001C6EC9">
      <w:pPr>
        <w:contextualSpacing/>
        <w:jc w:val="both"/>
        <w:rPr>
          <w:bCs/>
          <w:sz w:val="24"/>
        </w:rPr>
      </w:pPr>
    </w:p>
    <w:p w14:paraId="73E4ED91" w14:textId="77777777" w:rsidR="001C6EC9" w:rsidRDefault="00000000">
      <w:pPr>
        <w:contextualSpacing/>
        <w:jc w:val="both"/>
        <w:rPr>
          <w:bCs/>
          <w:sz w:val="24"/>
        </w:rPr>
      </w:pPr>
      <w:r>
        <w:rPr>
          <w:bCs/>
          <w:sz w:val="24"/>
        </w:rPr>
        <w:t>5.1.2 Os levantamentos deverão ser realizados por equipe técnica habilitada, utilizando equipamentos topográficos e/ou georreferenciados adequados (GNSS, estação total, drone com RTK, entre outros), observando normas técnicas aplicáveis e padrões de precisão compatíveis com a finalidade do produto.</w:t>
      </w:r>
    </w:p>
    <w:p w14:paraId="307AC9EA" w14:textId="77777777" w:rsidR="001C6EC9" w:rsidRDefault="001C6EC9">
      <w:pPr>
        <w:contextualSpacing/>
        <w:jc w:val="both"/>
        <w:rPr>
          <w:bCs/>
          <w:sz w:val="24"/>
        </w:rPr>
      </w:pPr>
    </w:p>
    <w:p w14:paraId="71A0E1C2" w14:textId="77777777" w:rsidR="001C6EC9" w:rsidRDefault="00000000">
      <w:pPr>
        <w:contextualSpacing/>
        <w:jc w:val="both"/>
        <w:rPr>
          <w:bCs/>
          <w:sz w:val="24"/>
        </w:rPr>
      </w:pPr>
      <w:r>
        <w:rPr>
          <w:bCs/>
          <w:sz w:val="24"/>
        </w:rPr>
        <w:t>5.1.3 A coleta de dados será efetuada em campo, contemplando elementos planimétricos, altimétricos e cadastrais, incluindo limites físicos, interferências, benfeitorias e demais pontos relevantes para elaboração das peças técnicas.</w:t>
      </w:r>
    </w:p>
    <w:p w14:paraId="4401C1D1" w14:textId="77777777" w:rsidR="001C6EC9" w:rsidRDefault="001C6EC9">
      <w:pPr>
        <w:contextualSpacing/>
        <w:jc w:val="both"/>
        <w:rPr>
          <w:bCs/>
          <w:sz w:val="24"/>
        </w:rPr>
      </w:pPr>
    </w:p>
    <w:p w14:paraId="12754FF6" w14:textId="77777777" w:rsidR="001C6EC9" w:rsidRDefault="00000000">
      <w:pPr>
        <w:contextualSpacing/>
        <w:jc w:val="both"/>
        <w:rPr>
          <w:bCs/>
          <w:sz w:val="24"/>
        </w:rPr>
      </w:pPr>
      <w:r>
        <w:rPr>
          <w:bCs/>
          <w:sz w:val="24"/>
        </w:rPr>
        <w:t>5.1.4 Os dados obtidos deverão ser processados em softwares apropriados, com conferência de consistência e validação métrica, antes da geração dos produtos finais.</w:t>
      </w:r>
    </w:p>
    <w:p w14:paraId="39894C76" w14:textId="77777777" w:rsidR="001C6EC9" w:rsidRDefault="001C6EC9">
      <w:pPr>
        <w:contextualSpacing/>
        <w:jc w:val="both"/>
        <w:rPr>
          <w:bCs/>
          <w:sz w:val="24"/>
        </w:rPr>
      </w:pPr>
    </w:p>
    <w:p w14:paraId="63471844" w14:textId="77777777" w:rsidR="001C6EC9" w:rsidRDefault="00000000">
      <w:pPr>
        <w:contextualSpacing/>
        <w:jc w:val="both"/>
        <w:rPr>
          <w:bCs/>
          <w:sz w:val="24"/>
        </w:rPr>
      </w:pPr>
      <w:r>
        <w:rPr>
          <w:bCs/>
          <w:sz w:val="24"/>
        </w:rPr>
        <w:t>5.1.5 A contratada deverá entregar, conforme demanda da Administração: plantas em meio digital (DWG, DXF, SHP e PDF), memoriais descritivos, relatórios técnicos, arquivos georreferenciados e a respectiva ART.</w:t>
      </w:r>
    </w:p>
    <w:p w14:paraId="397ADAE5" w14:textId="77777777" w:rsidR="001C6EC9" w:rsidRDefault="001C6EC9">
      <w:pPr>
        <w:contextualSpacing/>
        <w:jc w:val="both"/>
        <w:rPr>
          <w:bCs/>
          <w:sz w:val="24"/>
        </w:rPr>
      </w:pPr>
    </w:p>
    <w:p w14:paraId="392C5623" w14:textId="77777777" w:rsidR="001C6EC9" w:rsidRDefault="00000000">
      <w:pPr>
        <w:contextualSpacing/>
        <w:jc w:val="both"/>
        <w:rPr>
          <w:bCs/>
          <w:sz w:val="24"/>
        </w:rPr>
      </w:pPr>
      <w:r>
        <w:rPr>
          <w:bCs/>
          <w:sz w:val="24"/>
        </w:rPr>
        <w:t>5.1.6 Os produtos entregues serão submetidos à análise e validação da Unidade Requisitante, podendo ser exigidas correções ou complementações antes da aprovação final.</w:t>
      </w:r>
    </w:p>
    <w:p w14:paraId="74F15979" w14:textId="77777777" w:rsidR="001C6EC9" w:rsidRDefault="001C6EC9">
      <w:pPr>
        <w:contextualSpacing/>
        <w:jc w:val="both"/>
        <w:rPr>
          <w:bCs/>
          <w:sz w:val="24"/>
        </w:rPr>
      </w:pPr>
    </w:p>
    <w:p w14:paraId="6A027236" w14:textId="77777777" w:rsidR="001C6EC9" w:rsidRDefault="00000000">
      <w:pPr>
        <w:contextualSpacing/>
        <w:jc w:val="both"/>
        <w:rPr>
          <w:bCs/>
          <w:sz w:val="24"/>
        </w:rPr>
      </w:pPr>
      <w:r>
        <w:rPr>
          <w:bCs/>
          <w:sz w:val="24"/>
        </w:rPr>
        <w:t>5.1.7 O pagamento será realizado com base nos serviços efetivamente executados e aprovados, conforme medições e critérios definidos no contrato.</w:t>
      </w:r>
    </w:p>
    <w:p w14:paraId="7AE47A2C" w14:textId="77777777" w:rsidR="001C6EC9" w:rsidRDefault="001C6EC9">
      <w:pPr>
        <w:contextualSpacing/>
        <w:jc w:val="both"/>
        <w:rPr>
          <w:bCs/>
          <w:sz w:val="24"/>
        </w:rPr>
      </w:pPr>
    </w:p>
    <w:p w14:paraId="2A2FF427" w14:textId="77777777" w:rsidR="001C6EC9" w:rsidRDefault="00000000">
      <w:pPr>
        <w:contextualSpacing/>
        <w:jc w:val="both"/>
        <w:rPr>
          <w:bCs/>
          <w:sz w:val="24"/>
        </w:rPr>
      </w:pPr>
      <w:r>
        <w:rPr>
          <w:bCs/>
          <w:sz w:val="24"/>
        </w:rPr>
        <w:t>5.1.8 Todos os serviços deverão possuir responsabilidade técnica formalizada por profissional legalmente habilitado, com o registro da ART junto ao CREA.</w:t>
      </w:r>
    </w:p>
    <w:p w14:paraId="0CB653EA" w14:textId="77777777" w:rsidR="001C6EC9" w:rsidRDefault="001C6EC9">
      <w:pPr>
        <w:contextualSpacing/>
        <w:jc w:val="both"/>
        <w:rPr>
          <w:b/>
          <w:bCs/>
          <w:sz w:val="24"/>
        </w:rPr>
      </w:pPr>
    </w:p>
    <w:p w14:paraId="49BDE005" w14:textId="77777777" w:rsidR="001C6EC9" w:rsidRDefault="00000000">
      <w:pPr>
        <w:contextualSpacing/>
        <w:jc w:val="both"/>
        <w:rPr>
          <w:b/>
          <w:bCs/>
          <w:sz w:val="24"/>
        </w:rPr>
      </w:pPr>
      <w:r>
        <w:rPr>
          <w:b/>
          <w:bCs/>
          <w:sz w:val="24"/>
        </w:rPr>
        <w:t>5.2. Do Prazo de Atendimento da Demanda</w:t>
      </w:r>
    </w:p>
    <w:p w14:paraId="1447F982" w14:textId="77777777" w:rsidR="001C6EC9" w:rsidRDefault="00000000">
      <w:pPr>
        <w:contextualSpacing/>
        <w:jc w:val="both"/>
        <w:rPr>
          <w:bCs/>
          <w:sz w:val="24"/>
        </w:rPr>
      </w:pPr>
      <w:r>
        <w:rPr>
          <w:bCs/>
          <w:sz w:val="24"/>
        </w:rPr>
        <w:t>5.2.1. A contratada deverá iniciar os serviços no prazo máximo de 05 (cinco) dias úteis a contar da emissão da Ordem de Serviço pela Administração.</w:t>
      </w:r>
    </w:p>
    <w:p w14:paraId="283BB3F7" w14:textId="77777777" w:rsidR="001C6EC9" w:rsidRDefault="001C6EC9">
      <w:pPr>
        <w:contextualSpacing/>
        <w:jc w:val="both"/>
        <w:rPr>
          <w:bCs/>
          <w:sz w:val="24"/>
        </w:rPr>
      </w:pPr>
    </w:p>
    <w:p w14:paraId="1573C600" w14:textId="77777777" w:rsidR="001C6EC9" w:rsidRDefault="00000000">
      <w:pPr>
        <w:contextualSpacing/>
        <w:jc w:val="both"/>
        <w:rPr>
          <w:bCs/>
          <w:sz w:val="24"/>
        </w:rPr>
      </w:pPr>
      <w:r>
        <w:rPr>
          <w:bCs/>
          <w:sz w:val="24"/>
        </w:rPr>
        <w:t>5.2.2. O prazo de conclusão de cada levantamento será definido na respectiva Ordem de Serviço, conforme a complexidade da área e extensão do levantamento planialtimétrico e cadastral.</w:t>
      </w:r>
    </w:p>
    <w:p w14:paraId="157FBB7B" w14:textId="77777777" w:rsidR="001C6EC9" w:rsidRDefault="001C6EC9">
      <w:pPr>
        <w:contextualSpacing/>
        <w:jc w:val="both"/>
        <w:rPr>
          <w:bCs/>
          <w:sz w:val="24"/>
        </w:rPr>
      </w:pPr>
    </w:p>
    <w:p w14:paraId="60480A1D" w14:textId="77777777" w:rsidR="001C6EC9" w:rsidRDefault="00000000">
      <w:pPr>
        <w:contextualSpacing/>
        <w:jc w:val="both"/>
        <w:rPr>
          <w:bCs/>
          <w:sz w:val="24"/>
        </w:rPr>
      </w:pPr>
      <w:r>
        <w:rPr>
          <w:bCs/>
          <w:sz w:val="24"/>
        </w:rPr>
        <w:t>5.2.3. Considerar-se-ão concluídos os serviços somente após a entrega e aprovação dos produtos técnicos (plantas, memoriais, relatórios e arquivos digitais) pela Unidade Requisitante, podendo ser exigidas correções sem ônus adicional para a Administração.</w:t>
      </w:r>
    </w:p>
    <w:p w14:paraId="46B8EFB9" w14:textId="77777777" w:rsidR="001C6EC9" w:rsidRDefault="001C6EC9">
      <w:pPr>
        <w:contextualSpacing/>
        <w:jc w:val="both"/>
        <w:rPr>
          <w:bCs/>
          <w:sz w:val="24"/>
        </w:rPr>
      </w:pPr>
    </w:p>
    <w:p w14:paraId="3FD16958" w14:textId="77777777" w:rsidR="001C6EC9" w:rsidRDefault="00000000">
      <w:pPr>
        <w:contextualSpacing/>
        <w:jc w:val="both"/>
        <w:rPr>
          <w:bCs/>
          <w:sz w:val="24"/>
        </w:rPr>
      </w:pPr>
      <w:r>
        <w:rPr>
          <w:bCs/>
          <w:sz w:val="24"/>
        </w:rPr>
        <w:t>5.2.4. Havendo necessidade de diligências complementares em campo ou ajustes técnicos, o prazo poderá ser prorrogado mediante justificativa técnica formalmente apresentada e aprovada pela Administração.</w:t>
      </w:r>
    </w:p>
    <w:p w14:paraId="5FC32657" w14:textId="77777777" w:rsidR="001C6EC9" w:rsidRDefault="001C6EC9">
      <w:pPr>
        <w:contextualSpacing/>
        <w:jc w:val="both"/>
        <w:rPr>
          <w:b/>
          <w:bCs/>
          <w:sz w:val="24"/>
        </w:rPr>
      </w:pPr>
    </w:p>
    <w:p w14:paraId="5CA2BB7C" w14:textId="77777777" w:rsidR="001C6EC9" w:rsidRDefault="00000000">
      <w:pPr>
        <w:contextualSpacing/>
        <w:jc w:val="both"/>
        <w:rPr>
          <w:b/>
          <w:bCs/>
          <w:sz w:val="24"/>
        </w:rPr>
      </w:pPr>
      <w:r>
        <w:rPr>
          <w:b/>
          <w:bCs/>
          <w:sz w:val="24"/>
        </w:rPr>
        <w:t>5.3. Da Garantia da Contratação:</w:t>
      </w:r>
    </w:p>
    <w:p w14:paraId="69FF62C1" w14:textId="77777777" w:rsidR="001C6EC9" w:rsidRDefault="00000000">
      <w:pPr>
        <w:contextualSpacing/>
        <w:jc w:val="both"/>
        <w:rPr>
          <w:bCs/>
          <w:sz w:val="24"/>
        </w:rPr>
      </w:pPr>
      <w:r>
        <w:rPr>
          <w:bCs/>
          <w:sz w:val="24"/>
        </w:rPr>
        <w:t>Sugere-se que não haja exigência da garantia da contratação dos art. 96 e seguintes da Lei nº 14.133, de 2021, com fundamento em critérios de proporcionalidade, economicidade e razoabilidade, em conformidade com os princípios da Lei nº 14.133/2021.</w:t>
      </w:r>
    </w:p>
    <w:p w14:paraId="057C76BC" w14:textId="77777777" w:rsidR="001C6EC9" w:rsidRDefault="00000000">
      <w:pPr>
        <w:contextualSpacing/>
        <w:jc w:val="both"/>
        <w:rPr>
          <w:bCs/>
          <w:sz w:val="24"/>
        </w:rPr>
      </w:pPr>
      <w:r>
        <w:rPr>
          <w:bCs/>
          <w:sz w:val="24"/>
        </w:rPr>
        <w:t>Os objetos em questão possuem características que tornam a exigência de garantia desnecessária.</w:t>
      </w:r>
    </w:p>
    <w:p w14:paraId="12E3BE00" w14:textId="77777777" w:rsidR="001C6EC9" w:rsidRDefault="00000000">
      <w:pPr>
        <w:contextualSpacing/>
        <w:jc w:val="both"/>
        <w:rPr>
          <w:bCs/>
          <w:sz w:val="24"/>
        </w:rPr>
      </w:pPr>
      <w:r>
        <w:rPr>
          <w:bCs/>
          <w:sz w:val="24"/>
        </w:rPr>
        <w:t>Os itens a serem adquiridos apresentam natureza simples, com baixo grau de complexidade técnica, o que reduz significativamente os riscos relacionados à execução contratual.</w:t>
      </w:r>
    </w:p>
    <w:p w14:paraId="45FCC637" w14:textId="77777777" w:rsidR="001C6EC9" w:rsidRDefault="00000000">
      <w:pPr>
        <w:contextualSpacing/>
        <w:jc w:val="both"/>
        <w:rPr>
          <w:bCs/>
          <w:sz w:val="24"/>
        </w:rPr>
      </w:pPr>
      <w:r>
        <w:rPr>
          <w:bCs/>
          <w:sz w:val="24"/>
        </w:rPr>
        <w:t xml:space="preserve"> Vale, ainda, destacar que a dispensa de garantia amplia a participação de fornecedores no processo de contratação, favorecendo especialmente os pequenos e médios empresários, que podem ser desestimulados pela exigência de garantias financeiras.</w:t>
      </w:r>
    </w:p>
    <w:p w14:paraId="0D4CF903" w14:textId="77777777" w:rsidR="001C6EC9" w:rsidRDefault="00000000">
      <w:pPr>
        <w:contextualSpacing/>
        <w:jc w:val="both"/>
        <w:rPr>
          <w:bCs/>
          <w:sz w:val="24"/>
        </w:rPr>
      </w:pPr>
      <w:r>
        <w:rPr>
          <w:bCs/>
          <w:sz w:val="24"/>
        </w:rPr>
        <w:t>Dessa forma, considerando a simplicidade do objeto, bem como os benefícios de maior competitividade e economicidade, a exigência de garantia contratual não se justifica no presente caso, garantindo, assim o devido alinhamento com os princípios de eficiência e proporcionalidade que regem as contratações públicas.</w:t>
      </w:r>
    </w:p>
    <w:p w14:paraId="5CF99113" w14:textId="77777777" w:rsidR="001C6EC9" w:rsidRDefault="001C6EC9">
      <w:pPr>
        <w:contextualSpacing/>
        <w:jc w:val="both"/>
        <w:rPr>
          <w:b/>
          <w:bCs/>
          <w:sz w:val="24"/>
        </w:rPr>
      </w:pPr>
    </w:p>
    <w:p w14:paraId="6D3F6D73" w14:textId="77777777" w:rsidR="001C6EC9" w:rsidRDefault="001C6EC9">
      <w:pPr>
        <w:pStyle w:val="Standard"/>
        <w:spacing w:after="113"/>
        <w:contextualSpacing/>
        <w:jc w:val="both"/>
        <w:rPr>
          <w:rFonts w:ascii="Arial" w:hAnsi="Arial" w:cs="Arial"/>
          <w:b/>
          <w:lang w:val="x-none"/>
        </w:rPr>
      </w:pPr>
    </w:p>
    <w:p w14:paraId="3556D608" w14:textId="77777777" w:rsidR="001C6EC9" w:rsidRDefault="00000000">
      <w:pPr>
        <w:pStyle w:val="Standard"/>
        <w:spacing w:after="113"/>
        <w:contextualSpacing/>
        <w:jc w:val="both"/>
        <w:rPr>
          <w:rFonts w:ascii="Arial" w:hAnsi="Arial" w:cs="Arial"/>
          <w:b/>
        </w:rPr>
      </w:pPr>
      <w:r>
        <w:rPr>
          <w:rFonts w:ascii="Arial" w:hAnsi="Arial" w:cs="Arial"/>
          <w:b/>
        </w:rPr>
        <w:t>VI – DO CRITÉRIO DE JULGAMENTO</w:t>
      </w:r>
    </w:p>
    <w:p w14:paraId="5F5DB11E" w14:textId="77777777" w:rsidR="001C6EC9" w:rsidRDefault="00000000">
      <w:pPr>
        <w:pStyle w:val="Standard"/>
        <w:spacing w:after="113"/>
        <w:contextualSpacing/>
        <w:jc w:val="both"/>
        <w:rPr>
          <w:rFonts w:ascii="Arial" w:hAnsi="Arial" w:cs="Arial"/>
        </w:rPr>
      </w:pPr>
      <w:r>
        <w:rPr>
          <w:rFonts w:ascii="Arial" w:hAnsi="Arial" w:cs="Arial"/>
          <w:b/>
        </w:rPr>
        <w:t xml:space="preserve">6.1. </w:t>
      </w:r>
      <w:r>
        <w:rPr>
          <w:rFonts w:ascii="Arial" w:hAnsi="Arial" w:cs="Arial"/>
        </w:rPr>
        <w:t>O critério de julgamento será o de menor preço, representado pelo menor preço global por meio da realização de Dispensa de Licitação, observadas as especificações e demais condições estabelecidas no edital e seus anexos.</w:t>
      </w:r>
    </w:p>
    <w:p w14:paraId="2860BF4A" w14:textId="77777777" w:rsidR="001C6EC9" w:rsidRDefault="001C6EC9">
      <w:pPr>
        <w:pStyle w:val="Standard"/>
        <w:spacing w:after="113"/>
        <w:contextualSpacing/>
        <w:jc w:val="both"/>
        <w:rPr>
          <w:rFonts w:ascii="Arial" w:hAnsi="Arial" w:cs="Arial"/>
        </w:rPr>
      </w:pPr>
    </w:p>
    <w:p w14:paraId="62F2CA0C" w14:textId="77777777" w:rsidR="004575DB" w:rsidRDefault="004575DB">
      <w:pPr>
        <w:pStyle w:val="Standard"/>
        <w:contextualSpacing/>
        <w:jc w:val="both"/>
        <w:rPr>
          <w:rFonts w:ascii="Arial" w:hAnsi="Arial" w:cs="Arial"/>
          <w:b/>
        </w:rPr>
      </w:pPr>
    </w:p>
    <w:p w14:paraId="45345703" w14:textId="77777777" w:rsidR="004575DB" w:rsidRDefault="004575DB">
      <w:pPr>
        <w:pStyle w:val="Standard"/>
        <w:contextualSpacing/>
        <w:jc w:val="both"/>
        <w:rPr>
          <w:rFonts w:ascii="Arial" w:hAnsi="Arial" w:cs="Arial"/>
          <w:b/>
        </w:rPr>
      </w:pPr>
    </w:p>
    <w:p w14:paraId="4E272A09" w14:textId="77777777" w:rsidR="004575DB" w:rsidRDefault="004575DB">
      <w:pPr>
        <w:pStyle w:val="Standard"/>
        <w:contextualSpacing/>
        <w:jc w:val="both"/>
        <w:rPr>
          <w:rFonts w:ascii="Arial" w:hAnsi="Arial" w:cs="Arial"/>
          <w:b/>
        </w:rPr>
      </w:pPr>
    </w:p>
    <w:p w14:paraId="2297493C" w14:textId="03FAF8CB" w:rsidR="001C6EC9" w:rsidRDefault="00000000">
      <w:pPr>
        <w:pStyle w:val="Standard"/>
        <w:contextualSpacing/>
        <w:jc w:val="both"/>
        <w:rPr>
          <w:rFonts w:ascii="Arial" w:hAnsi="Arial" w:cs="Arial"/>
          <w:b/>
        </w:rPr>
      </w:pPr>
      <w:r>
        <w:rPr>
          <w:rFonts w:ascii="Arial" w:hAnsi="Arial" w:cs="Arial"/>
          <w:b/>
        </w:rPr>
        <w:t>VII – DA FORMA DE PAGAMENTO</w:t>
      </w:r>
    </w:p>
    <w:p w14:paraId="20E143FD" w14:textId="77777777" w:rsidR="001C6EC9" w:rsidRDefault="00000000">
      <w:pPr>
        <w:jc w:val="both"/>
        <w:rPr>
          <w:sz w:val="24"/>
        </w:rPr>
      </w:pPr>
      <w:r>
        <w:rPr>
          <w:b/>
          <w:sz w:val="24"/>
        </w:rPr>
        <w:t>7.1.</w:t>
      </w:r>
      <w:r>
        <w:rPr>
          <w:sz w:val="24"/>
        </w:rPr>
        <w:t xml:space="preserve"> Para efeito de pagamento a Contratada deverá apresentar os documentos abaixo relacionados:</w:t>
      </w:r>
    </w:p>
    <w:p w14:paraId="7CF9F56E" w14:textId="77777777" w:rsidR="001C6EC9" w:rsidRDefault="00000000">
      <w:pPr>
        <w:jc w:val="both"/>
        <w:rPr>
          <w:sz w:val="24"/>
        </w:rPr>
      </w:pPr>
      <w:r>
        <w:rPr>
          <w:sz w:val="24"/>
        </w:rPr>
        <w:t xml:space="preserve">I - Prova de Regularidade com a Fazenda Federal por meio de Certidão de Débitos relativo aos Tributos Federais e à Dívida Ativa da União, que já contempla a regularidade junto à Previdência Social, expedida pelo Ministério da Fazenda/Secretaria da Receita Federal do Brasil;  </w:t>
      </w:r>
    </w:p>
    <w:p w14:paraId="1C4989D4" w14:textId="77777777" w:rsidR="001C6EC9" w:rsidRDefault="00000000">
      <w:pPr>
        <w:jc w:val="both"/>
        <w:rPr>
          <w:sz w:val="24"/>
        </w:rPr>
      </w:pPr>
      <w:r>
        <w:rPr>
          <w:sz w:val="24"/>
        </w:rPr>
        <w:t xml:space="preserve">II - Certificado de Regularidade do Fundo de Garantia por Tempo de Serviço – FGTS, fornecido pela CEF Caixa Econômica Federal, devidamente atualizado (Lei n 8.036/90); </w:t>
      </w:r>
    </w:p>
    <w:p w14:paraId="4C395013" w14:textId="77777777" w:rsidR="001C6EC9" w:rsidRDefault="00000000">
      <w:pPr>
        <w:jc w:val="both"/>
        <w:rPr>
          <w:sz w:val="24"/>
        </w:rPr>
      </w:pPr>
      <w:r>
        <w:rPr>
          <w:sz w:val="24"/>
        </w:rPr>
        <w:t xml:space="preserve">III- Certidão de Regularidade com a Fazenda Estadual; </w:t>
      </w:r>
    </w:p>
    <w:p w14:paraId="4DC1BC5F" w14:textId="77777777" w:rsidR="001C6EC9" w:rsidRDefault="00000000">
      <w:pPr>
        <w:jc w:val="both"/>
        <w:rPr>
          <w:sz w:val="24"/>
        </w:rPr>
      </w:pPr>
      <w:r>
        <w:rPr>
          <w:sz w:val="24"/>
        </w:rPr>
        <w:t xml:space="preserve">IV - Certidão Negativa de Débitos Trabalhistas - CNDT (em www.tst.gov.br), em cumprimento à Lei no 12.440/2011; </w:t>
      </w:r>
    </w:p>
    <w:p w14:paraId="1C646FB1" w14:textId="77777777" w:rsidR="001C6EC9" w:rsidRDefault="00000000">
      <w:pPr>
        <w:jc w:val="both"/>
        <w:rPr>
          <w:sz w:val="24"/>
        </w:rPr>
      </w:pPr>
      <w:r>
        <w:rPr>
          <w:sz w:val="24"/>
        </w:rPr>
        <w:t xml:space="preserve">V- Certidão Negativa de Débitos Relativos aos Tributos Federais, ocasião em que poderão ser apresentadas Certidões Positivas com efeito de negativa; </w:t>
      </w:r>
    </w:p>
    <w:p w14:paraId="541D9159" w14:textId="77777777" w:rsidR="001C6EC9" w:rsidRDefault="00000000">
      <w:pPr>
        <w:jc w:val="both"/>
        <w:rPr>
          <w:sz w:val="24"/>
        </w:rPr>
      </w:pPr>
      <w:r>
        <w:rPr>
          <w:sz w:val="24"/>
        </w:rPr>
        <w:t xml:space="preserve">VI - Prova de regularidade relativa a débitos inadimplidos perante a Justiça do Trabalho, mediante a apresentação de certidão negativa ou positiva com efeito de negativa. </w:t>
      </w:r>
    </w:p>
    <w:p w14:paraId="0D5DD814" w14:textId="77777777" w:rsidR="001C6EC9" w:rsidRDefault="00000000">
      <w:pPr>
        <w:jc w:val="both"/>
        <w:rPr>
          <w:sz w:val="24"/>
        </w:rPr>
      </w:pPr>
      <w:r>
        <w:rPr>
          <w:b/>
          <w:sz w:val="24"/>
        </w:rPr>
        <w:t>7.2.</w:t>
      </w:r>
      <w:r>
        <w:rPr>
          <w:sz w:val="24"/>
        </w:rPr>
        <w:t xml:space="preserve"> O pagamento será efetuado até 10 (dez) dia útil contados da data de recebimento da nota fiscal ou documento equivalente, desde que o documento de cobrança esteja em condições de liquidação de pagamento e após o atesto dos produtos/serviços, de acordo com o prazo legal estabelecido no edital correspondente. </w:t>
      </w:r>
    </w:p>
    <w:p w14:paraId="64373B73" w14:textId="77777777" w:rsidR="001C6EC9" w:rsidRDefault="00000000">
      <w:pPr>
        <w:jc w:val="both"/>
        <w:rPr>
          <w:sz w:val="24"/>
        </w:rPr>
      </w:pPr>
      <w:r>
        <w:rPr>
          <w:b/>
          <w:sz w:val="24"/>
        </w:rPr>
        <w:t>7.3.</w:t>
      </w:r>
      <w:r>
        <w:rPr>
          <w:sz w:val="24"/>
        </w:rPr>
        <w:t xml:space="preserve"> A Nota Fiscal/Fatura deverá conter o nome da empresa, CNPJ, número da Nota de Empenho, números do Banco, Agência e Conta Corrente do fornecedor, descrição do objeto fornecido; </w:t>
      </w:r>
    </w:p>
    <w:p w14:paraId="35F08FDB" w14:textId="77777777" w:rsidR="001C6EC9" w:rsidRDefault="00000000">
      <w:pPr>
        <w:jc w:val="both"/>
        <w:rPr>
          <w:sz w:val="24"/>
        </w:rPr>
      </w:pPr>
      <w:r>
        <w:rPr>
          <w:b/>
          <w:sz w:val="24"/>
        </w:rPr>
        <w:t>7.4.</w:t>
      </w:r>
      <w:r>
        <w:rPr>
          <w:sz w:val="24"/>
        </w:rPr>
        <w:t xml:space="preserve"> A nota fiscal/fatura deverá ser emitida pela empresa detentora dos preços registrados em inteira conformidade com as exigências legais contratuais. </w:t>
      </w:r>
    </w:p>
    <w:p w14:paraId="68CB9FAB" w14:textId="77777777" w:rsidR="001C6EC9" w:rsidRDefault="00000000">
      <w:pPr>
        <w:jc w:val="both"/>
        <w:rPr>
          <w:sz w:val="24"/>
        </w:rPr>
      </w:pPr>
      <w:r>
        <w:rPr>
          <w:b/>
          <w:sz w:val="24"/>
        </w:rPr>
        <w:t>7.4.1.</w:t>
      </w:r>
      <w:r>
        <w:rPr>
          <w:sz w:val="24"/>
        </w:rPr>
        <w:t xml:space="preserve"> Deverão constar na nota fiscal os seguintes dizeres: Referente ao Processo Administrativo n° </w:t>
      </w:r>
      <w:proofErr w:type="spellStart"/>
      <w:r>
        <w:rPr>
          <w:sz w:val="24"/>
        </w:rPr>
        <w:t>xx</w:t>
      </w:r>
      <w:proofErr w:type="spellEnd"/>
      <w:r>
        <w:rPr>
          <w:sz w:val="24"/>
        </w:rPr>
        <w:t xml:space="preserve">/2025, Dispensa n° </w:t>
      </w:r>
      <w:proofErr w:type="spellStart"/>
      <w:r>
        <w:rPr>
          <w:sz w:val="24"/>
        </w:rPr>
        <w:t>xx</w:t>
      </w:r>
      <w:proofErr w:type="spellEnd"/>
      <w:r>
        <w:rPr>
          <w:sz w:val="24"/>
        </w:rPr>
        <w:t>/2025.</w:t>
      </w:r>
    </w:p>
    <w:p w14:paraId="66B95E87" w14:textId="77777777" w:rsidR="001C6EC9" w:rsidRDefault="00000000">
      <w:pPr>
        <w:jc w:val="both"/>
        <w:rPr>
          <w:sz w:val="24"/>
        </w:rPr>
      </w:pPr>
      <w:r>
        <w:rPr>
          <w:b/>
          <w:sz w:val="24"/>
        </w:rPr>
        <w:t>7.5.</w:t>
      </w:r>
      <w:r>
        <w:rPr>
          <w:sz w:val="24"/>
        </w:rPr>
        <w:t xml:space="preserve">  A Nota Fiscal/Fatura deverá ser encaminhada ao setor de Compras da Prefeitura Municipal no primeiro dia útil do mês seguinte ao da conclusão da prestação dos serviços. O prazo de pagamento só começará a correr após o recebimento do documento pelo setor de compras do Município de Maravilhas.</w:t>
      </w:r>
    </w:p>
    <w:p w14:paraId="706C4119" w14:textId="77777777" w:rsidR="001C6EC9" w:rsidRDefault="00000000">
      <w:pPr>
        <w:jc w:val="both"/>
        <w:rPr>
          <w:sz w:val="24"/>
        </w:rPr>
      </w:pPr>
      <w:r>
        <w:rPr>
          <w:b/>
          <w:sz w:val="24"/>
        </w:rPr>
        <w:t>7.6.</w:t>
      </w:r>
      <w:r>
        <w:rPr>
          <w:sz w:val="24"/>
        </w:rPr>
        <w:t xml:space="preserve"> A Nota Fiscal/Fatura ou Documento Fiscal competente e legal apresentado pela CONTRATADA e sob sua responsabilidade deverá ter o seu valor correspondente ao somatório dos valores dos produtos e serviços prestados, realizados no mês anterior, deduzidas as eventuais glosas e/ou multas estabelecidas, sendo que os valores de impostos e contribuições serão retidos pela CONTRATANTE na condição de substituto tributário, conforme estabelecido na legislação tributária vigente; </w:t>
      </w:r>
    </w:p>
    <w:p w14:paraId="040A570B" w14:textId="77777777" w:rsidR="001C6EC9" w:rsidRDefault="00000000">
      <w:pPr>
        <w:jc w:val="both"/>
        <w:rPr>
          <w:sz w:val="24"/>
        </w:rPr>
      </w:pPr>
      <w:r>
        <w:rPr>
          <w:b/>
          <w:sz w:val="24"/>
        </w:rPr>
        <w:t>7.7.</w:t>
      </w:r>
      <w:r>
        <w:rPr>
          <w:sz w:val="24"/>
        </w:rPr>
        <w:t xml:space="preserve"> Em caso de interrupção dos serviços por motivos técnicos da Contratada, o valor mensal será pago de forma proporcional, salvo comprovação de que a interrupção se deu por motivos de caso fortuito ou força maior, que puderam ser previstos e/ou evitados pela empresa.</w:t>
      </w:r>
    </w:p>
    <w:p w14:paraId="1BB9F752" w14:textId="77777777" w:rsidR="001C6EC9" w:rsidRDefault="00000000">
      <w:pPr>
        <w:jc w:val="both"/>
        <w:rPr>
          <w:sz w:val="24"/>
        </w:rPr>
      </w:pPr>
      <w:r>
        <w:rPr>
          <w:b/>
          <w:sz w:val="24"/>
        </w:rPr>
        <w:t>7.8.</w:t>
      </w:r>
      <w:r>
        <w:rPr>
          <w:sz w:val="24"/>
        </w:rPr>
        <w:t xml:space="preserve"> Havendo erro ou inconsistência na Nota Fiscal/Fatura ou Documento Fiscal competente e legal apresentado, a CONTRATADA será notificada para realizar as </w:t>
      </w:r>
      <w:r>
        <w:rPr>
          <w:sz w:val="24"/>
        </w:rPr>
        <w:lastRenderedPageBreak/>
        <w:t>devidas correções, sendo o pagamento efetuado somente após o recebimento dos documentos corrigidos;</w:t>
      </w:r>
    </w:p>
    <w:p w14:paraId="4851D2B7" w14:textId="77777777" w:rsidR="001C6EC9" w:rsidRDefault="00000000">
      <w:pPr>
        <w:jc w:val="both"/>
        <w:rPr>
          <w:sz w:val="24"/>
        </w:rPr>
      </w:pPr>
      <w:r>
        <w:rPr>
          <w:b/>
          <w:sz w:val="24"/>
        </w:rPr>
        <w:t>7.9</w:t>
      </w:r>
      <w:r>
        <w:rPr>
          <w:sz w:val="24"/>
        </w:rPr>
        <w:t>. Quando do pagamento, será efetuada a retenção tributária prevista na legislação aplicável, nos termos da Instrução Normativa n° 1.234, de 11 de janeiro de 2012, da Secretaria da Receita Federal do Brasil, inclusive quanto ao artigo 31 da Lei n° 8.212, de 1991.</w:t>
      </w:r>
    </w:p>
    <w:p w14:paraId="060D8CBA" w14:textId="77777777" w:rsidR="001C6EC9" w:rsidRDefault="001C6EC9">
      <w:pPr>
        <w:pStyle w:val="Standard"/>
        <w:spacing w:after="113"/>
        <w:contextualSpacing/>
        <w:jc w:val="both"/>
        <w:rPr>
          <w:rFonts w:ascii="Arial" w:hAnsi="Arial" w:cs="Arial"/>
        </w:rPr>
      </w:pPr>
    </w:p>
    <w:p w14:paraId="50DC71AB" w14:textId="77777777" w:rsidR="001C6EC9" w:rsidRDefault="00000000">
      <w:pPr>
        <w:pStyle w:val="Standard"/>
        <w:contextualSpacing/>
        <w:jc w:val="both"/>
        <w:rPr>
          <w:rFonts w:ascii="Arial" w:hAnsi="Arial" w:cs="Arial"/>
          <w:b/>
        </w:rPr>
      </w:pPr>
      <w:r>
        <w:rPr>
          <w:rFonts w:ascii="Arial" w:hAnsi="Arial" w:cs="Arial"/>
          <w:b/>
        </w:rPr>
        <w:t>VIII – OBRIGAÇÕES DO CONTRATANTE:</w:t>
      </w:r>
    </w:p>
    <w:p w14:paraId="34018C82" w14:textId="77777777" w:rsidR="001C6EC9" w:rsidRDefault="00000000">
      <w:pPr>
        <w:jc w:val="both"/>
        <w:rPr>
          <w:b/>
          <w:sz w:val="24"/>
        </w:rPr>
      </w:pPr>
      <w:r>
        <w:rPr>
          <w:b/>
          <w:sz w:val="24"/>
        </w:rPr>
        <w:t>8.1.</w:t>
      </w:r>
      <w:r>
        <w:rPr>
          <w:sz w:val="24"/>
        </w:rPr>
        <w:t xml:space="preserve"> Avaliar a qualidade do produto/serviços entregues pela CONTRATADA, podendo rejeitá-lo no todo ou em parte, caso estejam em desacordo com as disposições do Termo de Referência. </w:t>
      </w:r>
    </w:p>
    <w:p w14:paraId="3A781378" w14:textId="77777777" w:rsidR="001C6EC9" w:rsidRDefault="00000000">
      <w:pPr>
        <w:jc w:val="both"/>
        <w:rPr>
          <w:sz w:val="24"/>
        </w:rPr>
      </w:pPr>
      <w:r>
        <w:rPr>
          <w:b/>
          <w:sz w:val="24"/>
        </w:rPr>
        <w:t>8.2.</w:t>
      </w:r>
      <w:r>
        <w:rPr>
          <w:sz w:val="24"/>
        </w:rPr>
        <w:t xml:space="preserve"> Exigir o cumprimento de todas as obrigações assumidas pelo Contratado, de acordo com o contrato e seus anexos;</w:t>
      </w:r>
    </w:p>
    <w:p w14:paraId="2B8FBDEF" w14:textId="77777777" w:rsidR="001C6EC9" w:rsidRDefault="00000000">
      <w:pPr>
        <w:jc w:val="both"/>
        <w:rPr>
          <w:sz w:val="24"/>
        </w:rPr>
      </w:pPr>
      <w:r>
        <w:rPr>
          <w:b/>
          <w:sz w:val="24"/>
        </w:rPr>
        <w:t>8.3.</w:t>
      </w:r>
      <w:r>
        <w:rPr>
          <w:sz w:val="24"/>
        </w:rPr>
        <w:t xml:space="preserve"> Receber o objeto no prazo e condições estabelecidas no Termo de Referência; </w:t>
      </w:r>
    </w:p>
    <w:p w14:paraId="44763D69" w14:textId="77777777" w:rsidR="001C6EC9" w:rsidRDefault="00000000">
      <w:pPr>
        <w:jc w:val="both"/>
        <w:rPr>
          <w:sz w:val="24"/>
        </w:rPr>
      </w:pPr>
      <w:r>
        <w:rPr>
          <w:b/>
          <w:sz w:val="24"/>
        </w:rPr>
        <w:t>8.4.</w:t>
      </w:r>
      <w:r>
        <w:rPr>
          <w:sz w:val="24"/>
        </w:rPr>
        <w:t xml:space="preserve"> Notificar o Contratado, por escrito, sobre vícios, defeitos ou incorreções verificadas no objeto fornecido, para que seja por ele substituído, reparado ou corrigido, no total ou em parte, às suas expensas; </w:t>
      </w:r>
    </w:p>
    <w:p w14:paraId="071EB8D8" w14:textId="77777777" w:rsidR="001C6EC9" w:rsidRDefault="00000000">
      <w:pPr>
        <w:jc w:val="both"/>
        <w:rPr>
          <w:sz w:val="24"/>
        </w:rPr>
      </w:pPr>
      <w:r>
        <w:rPr>
          <w:b/>
          <w:sz w:val="24"/>
        </w:rPr>
        <w:t>8.5.</w:t>
      </w:r>
      <w:r>
        <w:rPr>
          <w:sz w:val="24"/>
        </w:rPr>
        <w:t xml:space="preserve"> Acompanhar e fiscalizar a execução do contrato e o cumprimento das obrigações pelo Contratado; </w:t>
      </w:r>
    </w:p>
    <w:p w14:paraId="40A5E5D3" w14:textId="77777777" w:rsidR="001C6EC9" w:rsidRDefault="00000000">
      <w:pPr>
        <w:jc w:val="both"/>
        <w:rPr>
          <w:sz w:val="24"/>
        </w:rPr>
      </w:pPr>
      <w:r>
        <w:rPr>
          <w:b/>
          <w:sz w:val="24"/>
        </w:rPr>
        <w:t>8.6.</w:t>
      </w:r>
      <w:r>
        <w:rPr>
          <w:sz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376EA1B3" w14:textId="77777777" w:rsidR="001C6EC9" w:rsidRDefault="00000000">
      <w:pPr>
        <w:jc w:val="both"/>
        <w:rPr>
          <w:sz w:val="24"/>
        </w:rPr>
      </w:pPr>
      <w:r>
        <w:rPr>
          <w:b/>
          <w:sz w:val="24"/>
        </w:rPr>
        <w:t>8.7.</w:t>
      </w:r>
      <w:r>
        <w:rPr>
          <w:sz w:val="24"/>
        </w:rPr>
        <w:t xml:space="preserve"> Efetuar o pagamento ao Contratado do valor correspondente à execução do objeto, no prazo, forma e condições estabelecidos no Contrato e no Termo de Referência; </w:t>
      </w:r>
    </w:p>
    <w:p w14:paraId="2A3E25E6" w14:textId="77777777" w:rsidR="001C6EC9" w:rsidRDefault="00000000">
      <w:pPr>
        <w:jc w:val="both"/>
        <w:rPr>
          <w:sz w:val="24"/>
        </w:rPr>
      </w:pPr>
      <w:r>
        <w:rPr>
          <w:b/>
          <w:sz w:val="24"/>
        </w:rPr>
        <w:t>8.8.</w:t>
      </w:r>
      <w:r>
        <w:rPr>
          <w:sz w:val="24"/>
        </w:rPr>
        <w:t xml:space="preserve"> Aplicar ao Contratado as sanções previstas na lei e no Contrato;</w:t>
      </w:r>
    </w:p>
    <w:p w14:paraId="2D40A22D" w14:textId="77777777" w:rsidR="001C6EC9" w:rsidRDefault="00000000">
      <w:pPr>
        <w:jc w:val="both"/>
        <w:rPr>
          <w:sz w:val="24"/>
        </w:rPr>
      </w:pPr>
      <w:r>
        <w:rPr>
          <w:b/>
          <w:sz w:val="24"/>
        </w:rPr>
        <w:t>8.9.</w:t>
      </w:r>
      <w:r>
        <w:rPr>
          <w:sz w:val="24"/>
        </w:rPr>
        <w:t xml:space="preserve"> Explicitamente emitir decisão sobre todas as solicitações e reclamações relacionadas à execução do Contrato, ressalvados os requerimentos manifestamente impertinentes, meramente protelatórios ou de nenhum interesse para a boa execução do ajuste. </w:t>
      </w:r>
    </w:p>
    <w:p w14:paraId="239A65FA" w14:textId="77777777" w:rsidR="001C6EC9" w:rsidRDefault="00000000">
      <w:pPr>
        <w:jc w:val="both"/>
        <w:rPr>
          <w:sz w:val="24"/>
        </w:rPr>
      </w:pPr>
      <w:r>
        <w:rPr>
          <w:b/>
          <w:sz w:val="24"/>
        </w:rPr>
        <w:t>8.9.1.</w:t>
      </w:r>
      <w:r>
        <w:rPr>
          <w:sz w:val="24"/>
        </w:rPr>
        <w:t xml:space="preserve"> A Administração terá o prazo de 20 (vinte), a contar da data do protocolo do requerimento para decidir, admitida a prorrogação motivada, por igual período.</w:t>
      </w:r>
    </w:p>
    <w:p w14:paraId="7546E230" w14:textId="77777777" w:rsidR="001C6EC9" w:rsidRDefault="00000000">
      <w:pPr>
        <w:jc w:val="both"/>
        <w:rPr>
          <w:sz w:val="24"/>
        </w:rPr>
      </w:pPr>
      <w:r>
        <w:rPr>
          <w:b/>
          <w:sz w:val="24"/>
        </w:rPr>
        <w:t xml:space="preserve">8.10. </w:t>
      </w:r>
      <w:r>
        <w:rPr>
          <w:sz w:val="24"/>
        </w:rPr>
        <w:t>Responder eventuais pedidos de reestabelecimento do equilíbrio econômico-financeiro feitos pelo contratado no prazo máximo de 20 (vinte) dias.</w:t>
      </w:r>
    </w:p>
    <w:p w14:paraId="3B603862" w14:textId="77777777" w:rsidR="001C6EC9" w:rsidRDefault="00000000">
      <w:pPr>
        <w:jc w:val="both"/>
        <w:rPr>
          <w:sz w:val="24"/>
        </w:rPr>
      </w:pPr>
      <w:r>
        <w:rPr>
          <w:b/>
          <w:sz w:val="24"/>
        </w:rPr>
        <w:t xml:space="preserve">8.11. </w:t>
      </w:r>
      <w:r>
        <w:rPr>
          <w:sz w:val="24"/>
        </w:rPr>
        <w:t xml:space="preserve">Notificar os emitentes das garantias quanto ao início de processo administrativo para apuração de descumprimento de cláusulas contratuais. </w:t>
      </w:r>
    </w:p>
    <w:p w14:paraId="755FE5A2" w14:textId="77777777" w:rsidR="001C6EC9" w:rsidRDefault="00000000">
      <w:pPr>
        <w:jc w:val="both"/>
        <w:rPr>
          <w:sz w:val="24"/>
        </w:rPr>
      </w:pPr>
      <w:r>
        <w:rPr>
          <w:b/>
          <w:sz w:val="24"/>
        </w:rPr>
        <w:t xml:space="preserve">8.12. </w:t>
      </w:r>
      <w:r>
        <w:rPr>
          <w:sz w:val="24"/>
        </w:rPr>
        <w:t xml:space="preserve">Comunicar o Contratado na hipótese de posterior alteração do projeto de execução dos serviços pelo Contratante, no caso do art. 93, §2º, da Lei nº 14.133, de 2021. </w:t>
      </w:r>
    </w:p>
    <w:p w14:paraId="7AF9767A" w14:textId="77777777" w:rsidR="001C6EC9" w:rsidRDefault="00000000">
      <w:pPr>
        <w:jc w:val="both"/>
        <w:rPr>
          <w:sz w:val="24"/>
        </w:rPr>
      </w:pPr>
      <w:r>
        <w:rPr>
          <w:b/>
          <w:sz w:val="24"/>
        </w:rPr>
        <w:t xml:space="preserve">8.13. </w:t>
      </w:r>
      <w:r>
        <w:rPr>
          <w:sz w:val="24"/>
        </w:rPr>
        <w:t xml:space="preserve">A Administração não responderá por quaisquer compromissos assumidos pelo Contratado com terceiros, ainda que vinculados à execução do contrato, bem como por qualquer dano causado a terceiros em decorrência de ato do Contratado, de seus empregados, prepostos ou subordinados. </w:t>
      </w:r>
    </w:p>
    <w:p w14:paraId="4F43259F" w14:textId="77777777" w:rsidR="001C6EC9" w:rsidRDefault="00000000">
      <w:pPr>
        <w:jc w:val="both"/>
        <w:rPr>
          <w:sz w:val="24"/>
        </w:rPr>
      </w:pPr>
      <w:r>
        <w:rPr>
          <w:b/>
          <w:sz w:val="24"/>
        </w:rPr>
        <w:t xml:space="preserve">8.14. </w:t>
      </w:r>
      <w:r>
        <w:rPr>
          <w:sz w:val="24"/>
        </w:rPr>
        <w:t xml:space="preserve">Permitir o acesso dos funcionários da CONTRATADA em suas dependências para fins de entrega dos produtos ou execução dos serviços, desde que, seus empregados estejam com uniformes e/ou crachá de identificação. </w:t>
      </w:r>
    </w:p>
    <w:p w14:paraId="5E0735FA" w14:textId="77777777" w:rsidR="001C6EC9" w:rsidRDefault="00000000">
      <w:pPr>
        <w:jc w:val="both"/>
        <w:rPr>
          <w:sz w:val="24"/>
        </w:rPr>
      </w:pPr>
      <w:r>
        <w:rPr>
          <w:b/>
          <w:sz w:val="24"/>
        </w:rPr>
        <w:lastRenderedPageBreak/>
        <w:t xml:space="preserve">8.15. </w:t>
      </w:r>
      <w:r>
        <w:rPr>
          <w:sz w:val="24"/>
        </w:rPr>
        <w:t xml:space="preserve">Comunicar a contratada com no mínimo 05 (cinco) dias de antecedência, as alterações de endereços dos locais onde os fornecimentos serão realizados; </w:t>
      </w:r>
    </w:p>
    <w:p w14:paraId="55AEA344" w14:textId="77777777" w:rsidR="001C6EC9" w:rsidRDefault="00000000">
      <w:pPr>
        <w:jc w:val="both"/>
        <w:rPr>
          <w:sz w:val="24"/>
        </w:rPr>
      </w:pPr>
      <w:r>
        <w:rPr>
          <w:b/>
          <w:sz w:val="24"/>
        </w:rPr>
        <w:t xml:space="preserve">8.16. </w:t>
      </w:r>
      <w:r>
        <w:rPr>
          <w:sz w:val="24"/>
        </w:rPr>
        <w:t xml:space="preserve">Fornecer e colocar à disposição da CONTRATADA todos os elementos e informações que se fizerem necessários à execução do serviço; </w:t>
      </w:r>
    </w:p>
    <w:p w14:paraId="27BA53AD" w14:textId="77777777" w:rsidR="001C6EC9" w:rsidRDefault="00000000">
      <w:pPr>
        <w:jc w:val="both"/>
        <w:rPr>
          <w:sz w:val="24"/>
        </w:rPr>
      </w:pPr>
      <w:r>
        <w:rPr>
          <w:b/>
          <w:sz w:val="24"/>
        </w:rPr>
        <w:t xml:space="preserve">8.17. </w:t>
      </w:r>
      <w:r>
        <w:rPr>
          <w:sz w:val="24"/>
        </w:rPr>
        <w:t xml:space="preserve">Proporcionar as facilidades necessárias para que a CONTRATADA possa prestar o serviço dentro das normas estabelecidas; </w:t>
      </w:r>
    </w:p>
    <w:p w14:paraId="3228E3DF" w14:textId="77777777" w:rsidR="001C6EC9" w:rsidRDefault="00000000">
      <w:pPr>
        <w:jc w:val="both"/>
        <w:rPr>
          <w:sz w:val="24"/>
        </w:rPr>
      </w:pPr>
      <w:r>
        <w:rPr>
          <w:b/>
          <w:sz w:val="24"/>
        </w:rPr>
        <w:t xml:space="preserve">8.18. </w:t>
      </w:r>
      <w:r>
        <w:rPr>
          <w:sz w:val="24"/>
        </w:rPr>
        <w:t>Controlar e fiscalizar os serviços, nos aspectos técnicos, de segurança, de confiabilidade e quaisquer outros de seu interesse, por intermédio de pessoal próprio ou de terceiros designados para este fim.</w:t>
      </w:r>
    </w:p>
    <w:p w14:paraId="65BABB8D" w14:textId="77777777" w:rsidR="001C6EC9" w:rsidRDefault="001C6EC9">
      <w:pPr>
        <w:pStyle w:val="Standard"/>
        <w:spacing w:after="113"/>
        <w:contextualSpacing/>
        <w:jc w:val="both"/>
        <w:rPr>
          <w:rFonts w:ascii="Arial" w:hAnsi="Arial" w:cs="Arial"/>
        </w:rPr>
      </w:pPr>
    </w:p>
    <w:p w14:paraId="47B9EC62" w14:textId="04F78360" w:rsidR="001C6EC9" w:rsidRDefault="00000000">
      <w:pPr>
        <w:pStyle w:val="Standard"/>
        <w:contextualSpacing/>
        <w:jc w:val="both"/>
        <w:rPr>
          <w:rFonts w:ascii="Arial" w:hAnsi="Arial" w:cs="Arial"/>
          <w:b/>
        </w:rPr>
      </w:pPr>
      <w:r>
        <w:rPr>
          <w:rFonts w:ascii="Arial" w:hAnsi="Arial" w:cs="Arial"/>
          <w:b/>
        </w:rPr>
        <w:t xml:space="preserve">IX - OBRIGAÇÕES DO </w:t>
      </w:r>
      <w:r w:rsidR="004575DB">
        <w:rPr>
          <w:rFonts w:ascii="Arial" w:hAnsi="Arial" w:cs="Arial"/>
          <w:b/>
        </w:rPr>
        <w:t>CONTRATADO:</w:t>
      </w:r>
    </w:p>
    <w:p w14:paraId="42AE557A" w14:textId="77777777" w:rsidR="001C6EC9" w:rsidRDefault="00000000">
      <w:pPr>
        <w:jc w:val="both"/>
        <w:rPr>
          <w:sz w:val="24"/>
        </w:rPr>
      </w:pPr>
      <w:r>
        <w:rPr>
          <w:b/>
          <w:sz w:val="24"/>
        </w:rPr>
        <w:t>9.1.</w:t>
      </w:r>
      <w:r>
        <w:rPr>
          <w:sz w:val="24"/>
        </w:rPr>
        <w:t xml:space="preserve"> O Contratado deve cumprir todas as obrigações constantes do Contrato e de seus anexos, assumindo como exclusivamente seus os riscos e as despesas decorrentes da boa e perfeita execução do objeto, observando, ainda, as obrigações a seguir dispostas: </w:t>
      </w:r>
    </w:p>
    <w:p w14:paraId="3511F60C" w14:textId="77777777" w:rsidR="001C6EC9" w:rsidRDefault="00000000">
      <w:pPr>
        <w:jc w:val="both"/>
        <w:rPr>
          <w:sz w:val="24"/>
        </w:rPr>
      </w:pPr>
      <w:r>
        <w:rPr>
          <w:b/>
          <w:sz w:val="24"/>
        </w:rPr>
        <w:t>9.1.1.</w:t>
      </w:r>
      <w:r>
        <w:rPr>
          <w:sz w:val="24"/>
        </w:rPr>
        <w:t xml:space="preserve"> Manter preposto aceito pela Administração para representá-lo durante a vigência do contrato. </w:t>
      </w:r>
    </w:p>
    <w:p w14:paraId="0D190434" w14:textId="77777777" w:rsidR="001C6EC9" w:rsidRDefault="00000000">
      <w:pPr>
        <w:jc w:val="both"/>
        <w:rPr>
          <w:sz w:val="24"/>
        </w:rPr>
      </w:pPr>
      <w:r>
        <w:rPr>
          <w:sz w:val="24"/>
        </w:rPr>
        <w:t xml:space="preserve">a) A indicação ou a manutenção do preposto da empresa poderá ser recusada pelo órgão ou entidade, desde que devidamente justificada, devendo a empresa designar outro para o exercício da atividade. </w:t>
      </w:r>
    </w:p>
    <w:p w14:paraId="13C2EA34" w14:textId="77777777" w:rsidR="001C6EC9" w:rsidRDefault="00000000">
      <w:pPr>
        <w:jc w:val="both"/>
        <w:rPr>
          <w:sz w:val="24"/>
        </w:rPr>
      </w:pPr>
      <w:r>
        <w:rPr>
          <w:b/>
          <w:sz w:val="24"/>
        </w:rPr>
        <w:t>9.1.2.</w:t>
      </w:r>
      <w:r>
        <w:rPr>
          <w:sz w:val="24"/>
        </w:rPr>
        <w:t xml:space="preserve"> Atender às determinações regulares emitidas pelo fiscal do contrato ou autoridade superior (art. 137, II) e prestar todo esclarecimento ou informação por eles solicitados; </w:t>
      </w:r>
    </w:p>
    <w:p w14:paraId="379F7FEB" w14:textId="77777777" w:rsidR="001C6EC9" w:rsidRDefault="00000000">
      <w:pPr>
        <w:jc w:val="both"/>
        <w:rPr>
          <w:sz w:val="24"/>
        </w:rPr>
      </w:pPr>
      <w:r>
        <w:rPr>
          <w:b/>
          <w:sz w:val="24"/>
        </w:rPr>
        <w:t>9.1.3.</w:t>
      </w:r>
      <w:r>
        <w:rPr>
          <w:sz w:val="24"/>
        </w:rPr>
        <w:t xml:space="preserve"> Alocar os empregados necessários ao perfeito cumprimento das cláusulas do contrato, com habilitação e conhecimento adequados, fornecendo os materiais demandados, cuja quantidade, qualidade e tecnologia deverão atender às recomendações de boa técnica e a legislação de regência; </w:t>
      </w:r>
    </w:p>
    <w:p w14:paraId="7CFB2898" w14:textId="77777777" w:rsidR="001C6EC9" w:rsidRDefault="00000000">
      <w:pPr>
        <w:jc w:val="both"/>
        <w:rPr>
          <w:sz w:val="24"/>
        </w:rPr>
      </w:pPr>
      <w:r>
        <w:rPr>
          <w:b/>
          <w:sz w:val="24"/>
        </w:rPr>
        <w:t>9.1.4.</w:t>
      </w:r>
      <w:r>
        <w:rPr>
          <w:sz w:val="24"/>
        </w:rPr>
        <w:t xml:space="preserve"> Reparar, corrigir, remover, reconstruir ou substituir, às suas expensas, no total ou em parte, no prazo fixado pelo fiscal do contrato, os materiais e serviços nos quais se verificarem vícios ou defeitos; </w:t>
      </w:r>
    </w:p>
    <w:p w14:paraId="4A514156" w14:textId="77777777" w:rsidR="001C6EC9" w:rsidRDefault="00000000">
      <w:pPr>
        <w:jc w:val="both"/>
        <w:rPr>
          <w:sz w:val="24"/>
        </w:rPr>
      </w:pPr>
      <w:r>
        <w:rPr>
          <w:b/>
          <w:sz w:val="24"/>
        </w:rPr>
        <w:t>9.1.5.</w:t>
      </w:r>
      <w:r>
        <w:rPr>
          <w:sz w:val="24"/>
        </w:rPr>
        <w:t xml:space="preserve">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 </w:t>
      </w:r>
    </w:p>
    <w:p w14:paraId="2A444C4C" w14:textId="77777777" w:rsidR="001C6EC9" w:rsidRDefault="00000000">
      <w:pPr>
        <w:jc w:val="both"/>
        <w:rPr>
          <w:sz w:val="24"/>
        </w:rPr>
      </w:pPr>
      <w:r>
        <w:rPr>
          <w:b/>
          <w:sz w:val="24"/>
        </w:rPr>
        <w:t>9.1.6.</w:t>
      </w:r>
      <w:r>
        <w:rPr>
          <w:sz w:val="24"/>
        </w:rPr>
        <w:t xml:space="preserve"> Não contratar, durante a vigência do contrato, cônjuge, companheiro ou parente em linha reta, colateral ou por afinidade, até o terceiro grau, de dirigente do contratante ou do fiscal ou gestor do contrato, nos termos do artigo 48, parágrafo único, da Lei nº 14.133, de 2021; </w:t>
      </w:r>
    </w:p>
    <w:p w14:paraId="192FC119" w14:textId="77777777" w:rsidR="001C6EC9" w:rsidRDefault="00000000">
      <w:pPr>
        <w:jc w:val="both"/>
        <w:rPr>
          <w:sz w:val="24"/>
        </w:rPr>
      </w:pPr>
      <w:r>
        <w:rPr>
          <w:b/>
          <w:sz w:val="24"/>
        </w:rPr>
        <w:t>9.1.7.</w:t>
      </w:r>
      <w:r>
        <w:rPr>
          <w:sz w:val="24"/>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580FAC7B" w14:textId="77777777" w:rsidR="001C6EC9" w:rsidRDefault="00000000">
      <w:pPr>
        <w:jc w:val="both"/>
        <w:rPr>
          <w:sz w:val="24"/>
        </w:rPr>
      </w:pPr>
      <w:r>
        <w:rPr>
          <w:sz w:val="24"/>
        </w:rPr>
        <w:t xml:space="preserve">1) prova de regularidade relativa à Seguridade Social; </w:t>
      </w:r>
    </w:p>
    <w:p w14:paraId="6C58C0B3" w14:textId="77777777" w:rsidR="001C6EC9" w:rsidRDefault="00000000">
      <w:pPr>
        <w:jc w:val="both"/>
        <w:rPr>
          <w:sz w:val="24"/>
        </w:rPr>
      </w:pPr>
      <w:r>
        <w:rPr>
          <w:sz w:val="24"/>
        </w:rPr>
        <w:t xml:space="preserve">2) certidão conjunta relativa aos tributos federais e à Dívida Ativa da União; </w:t>
      </w:r>
    </w:p>
    <w:p w14:paraId="23E580F3" w14:textId="77777777" w:rsidR="001C6EC9" w:rsidRDefault="00000000">
      <w:pPr>
        <w:jc w:val="both"/>
        <w:rPr>
          <w:sz w:val="24"/>
        </w:rPr>
      </w:pPr>
      <w:r>
        <w:rPr>
          <w:sz w:val="24"/>
        </w:rPr>
        <w:lastRenderedPageBreak/>
        <w:t xml:space="preserve">3) certidões que comprovem a regularidade perante a Fazenda Municipal ou Distrital do domicílio ou sede do contratado; </w:t>
      </w:r>
    </w:p>
    <w:p w14:paraId="3690AFBD" w14:textId="77777777" w:rsidR="001C6EC9" w:rsidRDefault="00000000">
      <w:pPr>
        <w:jc w:val="both"/>
        <w:rPr>
          <w:sz w:val="24"/>
        </w:rPr>
      </w:pPr>
      <w:r>
        <w:rPr>
          <w:sz w:val="24"/>
        </w:rPr>
        <w:t xml:space="preserve">4) Certidão de Regularidade do FGTS – CRF; e </w:t>
      </w:r>
    </w:p>
    <w:p w14:paraId="67B2A7BF" w14:textId="77777777" w:rsidR="001C6EC9" w:rsidRDefault="00000000">
      <w:pPr>
        <w:jc w:val="both"/>
        <w:rPr>
          <w:sz w:val="24"/>
        </w:rPr>
      </w:pPr>
      <w:r>
        <w:rPr>
          <w:sz w:val="24"/>
        </w:rPr>
        <w:t>5) Certidão Negativa de Débitos Trabalhistas – CNDT;</w:t>
      </w:r>
    </w:p>
    <w:p w14:paraId="4BDA2C2B" w14:textId="77777777" w:rsidR="001C6EC9" w:rsidRDefault="00000000">
      <w:pPr>
        <w:jc w:val="both"/>
        <w:rPr>
          <w:sz w:val="24"/>
        </w:rPr>
      </w:pPr>
      <w:r>
        <w:rPr>
          <w:b/>
          <w:sz w:val="24"/>
        </w:rPr>
        <w:t>9.1.8.</w:t>
      </w:r>
      <w:r>
        <w:rPr>
          <w:sz w:val="24"/>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BDD490A" w14:textId="77777777" w:rsidR="001C6EC9" w:rsidRDefault="00000000">
      <w:pPr>
        <w:jc w:val="both"/>
        <w:rPr>
          <w:sz w:val="24"/>
        </w:rPr>
      </w:pPr>
      <w:r>
        <w:rPr>
          <w:b/>
          <w:sz w:val="24"/>
        </w:rPr>
        <w:t>9.1.9.</w:t>
      </w:r>
      <w:r>
        <w:rPr>
          <w:sz w:val="24"/>
        </w:rPr>
        <w:t xml:space="preserve"> Comunicar ao Fiscal do contrato, no prazo de 05 (cinco) dias, qualquer ocorrência anormal ou acidente que se verifique e impeça os cumprimentos dos prazos estabelecidos; </w:t>
      </w:r>
    </w:p>
    <w:p w14:paraId="4347A8D3" w14:textId="77777777" w:rsidR="001C6EC9" w:rsidRDefault="00000000">
      <w:pPr>
        <w:jc w:val="both"/>
        <w:rPr>
          <w:sz w:val="24"/>
        </w:rPr>
      </w:pPr>
      <w:r>
        <w:rPr>
          <w:b/>
          <w:sz w:val="24"/>
        </w:rPr>
        <w:t>9.1.10.</w:t>
      </w:r>
      <w:r>
        <w:rPr>
          <w:sz w:val="24"/>
        </w:rPr>
        <w:t xml:space="preserve"> Paralisar, por determinação do Contratante, qualquer atividade que não esteja sendo executada de acordo com a boa técnica ou que ponha em risco a segurança de pessoas ou bens de terceiros; </w:t>
      </w:r>
    </w:p>
    <w:p w14:paraId="2F24763A" w14:textId="77777777" w:rsidR="001C6EC9" w:rsidRDefault="00000000">
      <w:pPr>
        <w:jc w:val="both"/>
        <w:rPr>
          <w:sz w:val="24"/>
        </w:rPr>
      </w:pPr>
      <w:r>
        <w:rPr>
          <w:b/>
          <w:sz w:val="24"/>
        </w:rPr>
        <w:t>9.1.11.</w:t>
      </w:r>
      <w:r>
        <w:rPr>
          <w:sz w:val="24"/>
        </w:rPr>
        <w:t xml:space="preserve"> Executar suas obrigações com estrita observância às normas da legislação pertinente, cumprindo as determinações dos Poderes Públicos, mantendo sempre limpo o local dos serviços e nas melhores condições de segurança, higiene e disciplina. </w:t>
      </w:r>
    </w:p>
    <w:p w14:paraId="24D8652A" w14:textId="77777777" w:rsidR="001C6EC9" w:rsidRDefault="00000000">
      <w:pPr>
        <w:jc w:val="both"/>
        <w:rPr>
          <w:sz w:val="24"/>
        </w:rPr>
      </w:pPr>
      <w:r>
        <w:rPr>
          <w:b/>
          <w:sz w:val="24"/>
        </w:rPr>
        <w:t>9.1.12.</w:t>
      </w:r>
      <w:r>
        <w:rPr>
          <w:sz w:val="24"/>
        </w:rPr>
        <w:t xml:space="preserve"> Submeter previamente, por escrito, ao Contratante, para análise e aprovação, quaisquer mudanças nos métodos executivos que fujam às especificações deste termo; </w:t>
      </w:r>
    </w:p>
    <w:p w14:paraId="1CADCAC9" w14:textId="77777777" w:rsidR="001C6EC9" w:rsidRDefault="00000000">
      <w:pPr>
        <w:jc w:val="both"/>
        <w:rPr>
          <w:sz w:val="24"/>
        </w:rPr>
      </w:pPr>
      <w:r>
        <w:rPr>
          <w:b/>
          <w:sz w:val="24"/>
        </w:rPr>
        <w:t>9.1.13.</w:t>
      </w:r>
      <w:r>
        <w:rPr>
          <w:sz w:val="24"/>
        </w:rPr>
        <w:t xml:space="preserve"> Não permitir a utilização de qualquer trabalho do menor de dezesseis anos, exceto na condição de aprendiz para os maiores de quatorze anos, nem permitir a utilização do trabalho do menor de dezoito anos em trabalho noturno, perigoso ou insalubre; </w:t>
      </w:r>
    </w:p>
    <w:p w14:paraId="52494248" w14:textId="77777777" w:rsidR="001C6EC9" w:rsidRDefault="00000000">
      <w:pPr>
        <w:jc w:val="both"/>
        <w:rPr>
          <w:sz w:val="24"/>
        </w:rPr>
      </w:pPr>
      <w:r>
        <w:rPr>
          <w:b/>
          <w:sz w:val="24"/>
        </w:rPr>
        <w:t>9.1.14.</w:t>
      </w:r>
      <w:r>
        <w:rPr>
          <w:sz w:val="24"/>
        </w:rPr>
        <w:t xml:space="preserve"> Manter durante toda a vigência do contrato, em compatibilidade com as obrigações assumidas, todas as condições exigidas para habilitação na licitação; </w:t>
      </w:r>
    </w:p>
    <w:p w14:paraId="5F80A603" w14:textId="77777777" w:rsidR="001C6EC9" w:rsidRDefault="00000000">
      <w:pPr>
        <w:jc w:val="both"/>
        <w:rPr>
          <w:sz w:val="24"/>
        </w:rPr>
      </w:pPr>
      <w:r>
        <w:rPr>
          <w:b/>
          <w:sz w:val="24"/>
        </w:rPr>
        <w:t>9.1.15.</w:t>
      </w:r>
      <w:r>
        <w:rPr>
          <w:sz w:val="24"/>
        </w:rPr>
        <w:t xml:space="preserve"> Cumprir, durante todo o período de execução do contrato, a reserva de cargos prevista em lei para pessoa com deficiência, para reabilitado da Previdência Social ou para aprendiz, bem como as reservas de cargos previstas na legislação (art. 116); </w:t>
      </w:r>
    </w:p>
    <w:p w14:paraId="656DA378" w14:textId="77777777" w:rsidR="001C6EC9" w:rsidRDefault="00000000">
      <w:pPr>
        <w:jc w:val="both"/>
        <w:rPr>
          <w:sz w:val="24"/>
        </w:rPr>
      </w:pPr>
      <w:r>
        <w:rPr>
          <w:b/>
          <w:sz w:val="24"/>
        </w:rPr>
        <w:t>9.1.16.</w:t>
      </w:r>
      <w:r>
        <w:rPr>
          <w:sz w:val="24"/>
        </w:rPr>
        <w:t xml:space="preserve"> Comprovar a reserva de cargos a que se refere a cláusula acima, no prazo fixado pelo fiscal do contrato, com a indicação dos empregados que preencheram as referidas vagas (art. 116, parágrafo único); </w:t>
      </w:r>
    </w:p>
    <w:p w14:paraId="3A251F64" w14:textId="77777777" w:rsidR="001C6EC9" w:rsidRDefault="00000000">
      <w:pPr>
        <w:jc w:val="both"/>
        <w:rPr>
          <w:sz w:val="24"/>
        </w:rPr>
      </w:pPr>
      <w:r>
        <w:rPr>
          <w:b/>
          <w:sz w:val="24"/>
        </w:rPr>
        <w:t>9.1.17.</w:t>
      </w:r>
      <w:r>
        <w:rPr>
          <w:sz w:val="24"/>
        </w:rPr>
        <w:t xml:space="preserve"> Guardar sigilo sobre todas as informações obtidas em decorrência do cumprimento do contrato; </w:t>
      </w:r>
    </w:p>
    <w:p w14:paraId="3D320F47" w14:textId="77777777" w:rsidR="001C6EC9" w:rsidRDefault="00000000">
      <w:pPr>
        <w:jc w:val="both"/>
        <w:rPr>
          <w:sz w:val="24"/>
        </w:rPr>
      </w:pPr>
      <w:r>
        <w:rPr>
          <w:b/>
          <w:sz w:val="24"/>
        </w:rPr>
        <w:t>9.1.18.</w:t>
      </w:r>
      <w:r>
        <w:rPr>
          <w:sz w:val="24"/>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14:paraId="4480E95D" w14:textId="77777777" w:rsidR="001C6EC9" w:rsidRDefault="00000000">
      <w:pPr>
        <w:jc w:val="both"/>
        <w:rPr>
          <w:sz w:val="24"/>
        </w:rPr>
      </w:pPr>
      <w:r>
        <w:rPr>
          <w:b/>
          <w:sz w:val="24"/>
        </w:rPr>
        <w:t xml:space="preserve">9.1.19. </w:t>
      </w:r>
      <w:r>
        <w:rPr>
          <w:sz w:val="24"/>
        </w:rPr>
        <w:t xml:space="preserve">Cumprir, além dos postulados legais vigentes de âmbito federal, estadual ou municipal, as normas de segurança do Contratante; </w:t>
      </w:r>
    </w:p>
    <w:p w14:paraId="20857512" w14:textId="77777777" w:rsidR="001C6EC9" w:rsidRDefault="00000000">
      <w:pPr>
        <w:jc w:val="both"/>
        <w:rPr>
          <w:sz w:val="24"/>
        </w:rPr>
      </w:pPr>
      <w:r>
        <w:rPr>
          <w:b/>
          <w:sz w:val="24"/>
        </w:rPr>
        <w:t>9.1.20.</w:t>
      </w:r>
      <w:r>
        <w:rPr>
          <w:sz w:val="24"/>
        </w:rPr>
        <w:t xml:space="preserve"> Fornecer e executar o objeto do Termo de Referência em acordo com os preços, prazos e condições estipuladas na proposta;</w:t>
      </w:r>
    </w:p>
    <w:p w14:paraId="3AE8F6AD" w14:textId="77777777" w:rsidR="001C6EC9" w:rsidRDefault="00000000">
      <w:pPr>
        <w:jc w:val="both"/>
        <w:rPr>
          <w:sz w:val="24"/>
        </w:rPr>
      </w:pPr>
      <w:r>
        <w:rPr>
          <w:b/>
          <w:sz w:val="24"/>
        </w:rPr>
        <w:lastRenderedPageBreak/>
        <w:t>9.1.21.</w:t>
      </w:r>
      <w:r>
        <w:rPr>
          <w:sz w:val="24"/>
        </w:rPr>
        <w:t xml:space="preserve"> Respeitar as normas e procedimentos de controle e acesso às dependências da contratante; </w:t>
      </w:r>
    </w:p>
    <w:p w14:paraId="164C1B19" w14:textId="77777777" w:rsidR="001C6EC9" w:rsidRDefault="00000000">
      <w:pPr>
        <w:jc w:val="both"/>
        <w:rPr>
          <w:sz w:val="24"/>
        </w:rPr>
      </w:pPr>
      <w:r>
        <w:rPr>
          <w:b/>
          <w:sz w:val="24"/>
        </w:rPr>
        <w:t>9.1.22.</w:t>
      </w:r>
      <w:r>
        <w:rPr>
          <w:sz w:val="24"/>
        </w:rPr>
        <w:t xml:space="preserve"> Manter os seus empregados identificados por crachá, quando no recinto do Órgão, devendo substituir imediatamente qualquer um deles que seja considerado inconveniente à boa ordem e às normas disciplinares da contratante; </w:t>
      </w:r>
    </w:p>
    <w:p w14:paraId="00B8562B" w14:textId="77777777" w:rsidR="001C6EC9" w:rsidRDefault="00000000">
      <w:pPr>
        <w:jc w:val="both"/>
        <w:rPr>
          <w:sz w:val="24"/>
        </w:rPr>
      </w:pPr>
      <w:r>
        <w:rPr>
          <w:b/>
          <w:sz w:val="24"/>
        </w:rPr>
        <w:t>9.1.23.</w:t>
      </w:r>
      <w:r>
        <w:rPr>
          <w:sz w:val="24"/>
        </w:rPr>
        <w:t xml:space="preserve"> Fornecer aos seus empregados todos os EPIs necessários à execução de suas obrigações;</w:t>
      </w:r>
    </w:p>
    <w:p w14:paraId="3ACE590F" w14:textId="77777777" w:rsidR="001C6EC9" w:rsidRDefault="00000000">
      <w:pPr>
        <w:jc w:val="both"/>
        <w:rPr>
          <w:sz w:val="24"/>
        </w:rPr>
      </w:pPr>
      <w:r>
        <w:rPr>
          <w:b/>
          <w:sz w:val="24"/>
        </w:rPr>
        <w:t>9.11.24.</w:t>
      </w:r>
      <w:r>
        <w:rPr>
          <w:sz w:val="24"/>
        </w:rPr>
        <w:t xml:space="preserve"> Arcar com todas as despesas, diretas e indiretas, decorrentes do cumprimento das obrigações assumidas, sem qualquer ônus à CONTRATANTE. </w:t>
      </w:r>
    </w:p>
    <w:p w14:paraId="193B5916" w14:textId="77777777" w:rsidR="001C6EC9" w:rsidRDefault="00000000">
      <w:pPr>
        <w:jc w:val="both"/>
        <w:rPr>
          <w:sz w:val="24"/>
        </w:rPr>
      </w:pPr>
      <w:r>
        <w:rPr>
          <w:b/>
          <w:sz w:val="24"/>
        </w:rPr>
        <w:t>9.11.25.</w:t>
      </w:r>
      <w:r>
        <w:rPr>
          <w:sz w:val="24"/>
        </w:rPr>
        <w:t xml:space="preserve"> A Contratada deve cumprir todas as obrigações constantes no Edital, seus anexos e sua proposta, assumindo como exclusivamente seus os riscos e as despesas decorrentes da boa e perfeita execução do objeto.</w:t>
      </w:r>
    </w:p>
    <w:p w14:paraId="14D56E9F" w14:textId="77777777" w:rsidR="001C6EC9" w:rsidRDefault="001C6EC9">
      <w:pPr>
        <w:pStyle w:val="Standard"/>
        <w:spacing w:after="113"/>
        <w:contextualSpacing/>
        <w:jc w:val="both"/>
        <w:rPr>
          <w:rFonts w:ascii="Arial" w:hAnsi="Arial" w:cs="Arial"/>
        </w:rPr>
      </w:pPr>
    </w:p>
    <w:p w14:paraId="5B018421" w14:textId="77777777" w:rsidR="001C6EC9" w:rsidRDefault="00000000">
      <w:pPr>
        <w:pStyle w:val="Standard"/>
        <w:contextualSpacing/>
        <w:jc w:val="both"/>
        <w:rPr>
          <w:rFonts w:ascii="Arial" w:hAnsi="Arial" w:cs="Arial"/>
          <w:b/>
        </w:rPr>
      </w:pPr>
      <w:r>
        <w:rPr>
          <w:rFonts w:ascii="Arial" w:hAnsi="Arial" w:cs="Arial"/>
          <w:b/>
        </w:rPr>
        <w:t>X – DO MODELO DE GESTÃO DO CONTRATO:</w:t>
      </w:r>
    </w:p>
    <w:p w14:paraId="6436D2EF" w14:textId="77777777" w:rsidR="001C6EC9" w:rsidRDefault="00000000">
      <w:pPr>
        <w:jc w:val="both"/>
        <w:rPr>
          <w:b/>
          <w:sz w:val="24"/>
        </w:rPr>
      </w:pPr>
      <w:r>
        <w:rPr>
          <w:b/>
          <w:sz w:val="24"/>
        </w:rPr>
        <w:t xml:space="preserve">10.1. ROTINAS DE FISCALIZAÇÃO CONTRATUAL </w:t>
      </w:r>
    </w:p>
    <w:p w14:paraId="2646F8B6" w14:textId="77777777" w:rsidR="001C6EC9" w:rsidRDefault="00000000">
      <w:pPr>
        <w:jc w:val="both"/>
        <w:rPr>
          <w:sz w:val="24"/>
        </w:rPr>
      </w:pPr>
      <w:r>
        <w:rPr>
          <w:b/>
          <w:sz w:val="24"/>
        </w:rPr>
        <w:t>10.1.1.</w:t>
      </w:r>
      <w:r>
        <w:rPr>
          <w:sz w:val="24"/>
        </w:rPr>
        <w:t xml:space="preserve"> O contrato deverá ser executado fielmente pelas partes, de acordo com as cláusulas avençadas e as normas da Lei nº 14.133, de 2021, e cada parte responderá pelas consequências de sua inexecução total ou parcial (Lei nº 14.133/2021, art. 115, caput). </w:t>
      </w:r>
    </w:p>
    <w:p w14:paraId="0BC02873" w14:textId="77777777" w:rsidR="001C6EC9" w:rsidRDefault="00000000">
      <w:pPr>
        <w:jc w:val="both"/>
        <w:rPr>
          <w:sz w:val="24"/>
        </w:rPr>
      </w:pPr>
      <w:r>
        <w:rPr>
          <w:b/>
          <w:sz w:val="24"/>
        </w:rPr>
        <w:t>10.1.2.</w:t>
      </w:r>
      <w:r>
        <w:rPr>
          <w:sz w:val="24"/>
        </w:rPr>
        <w:t xml:space="preserve"> Em caso de impedimento, ordem de paralisação ou suspensão do contrato, o cronograma de execução/entrega será prorrogado automaticamente pelo tempo correspondente, anotadas tais circunstâncias mediante simples apostila (Lei nº 14.133/2021, art. 115, §5º). </w:t>
      </w:r>
    </w:p>
    <w:p w14:paraId="65DC7E72" w14:textId="77777777" w:rsidR="001C6EC9" w:rsidRDefault="00000000">
      <w:pPr>
        <w:jc w:val="both"/>
        <w:rPr>
          <w:sz w:val="24"/>
        </w:rPr>
      </w:pPr>
      <w:r>
        <w:rPr>
          <w:b/>
          <w:sz w:val="24"/>
        </w:rPr>
        <w:t>10.1.3.</w:t>
      </w:r>
      <w:r>
        <w:rPr>
          <w:sz w:val="24"/>
        </w:rPr>
        <w:t xml:space="preserve"> A execução do contrato deverá ser acompanhada e fiscalizada pelo(s) fiscal(</w:t>
      </w:r>
      <w:proofErr w:type="spellStart"/>
      <w:r>
        <w:rPr>
          <w:sz w:val="24"/>
        </w:rPr>
        <w:t>is</w:t>
      </w:r>
      <w:proofErr w:type="spellEnd"/>
      <w:r>
        <w:rPr>
          <w:sz w:val="24"/>
        </w:rPr>
        <w:t xml:space="preserve">) do contrato, ou pelos respectivos substitutos (Lei nº 14.133/2021, art. 117, caput). </w:t>
      </w:r>
    </w:p>
    <w:p w14:paraId="56EBBDDE" w14:textId="77777777" w:rsidR="001C6EC9" w:rsidRDefault="00000000">
      <w:pPr>
        <w:jc w:val="both"/>
        <w:rPr>
          <w:sz w:val="24"/>
        </w:rPr>
      </w:pPr>
      <w:r>
        <w:rPr>
          <w:b/>
          <w:sz w:val="24"/>
        </w:rPr>
        <w:t>10.1.4.</w:t>
      </w:r>
      <w:r>
        <w:rPr>
          <w:sz w:val="24"/>
        </w:rPr>
        <w:t xml:space="preserve"> Os fiscais do contrato serão designados autoridade máxima do órgão ou da entidade Contratante, ou a quem as normas de organização administrativa indicarem, na forma do art. 7º da Lei nº 14.133, de 2021, devendo a Administração instruir os autos com as publicações dos atos de designação dos agentes públicos para o exercício dessas funções.</w:t>
      </w:r>
    </w:p>
    <w:p w14:paraId="2CDFE16A" w14:textId="77777777" w:rsidR="001C6EC9" w:rsidRDefault="00000000">
      <w:pPr>
        <w:jc w:val="both"/>
        <w:rPr>
          <w:sz w:val="24"/>
        </w:rPr>
      </w:pPr>
      <w:r>
        <w:rPr>
          <w:b/>
          <w:sz w:val="24"/>
        </w:rPr>
        <w:t>10.1.5.</w:t>
      </w:r>
      <w:r>
        <w:rPr>
          <w:sz w:val="24"/>
        </w:rPr>
        <w:t xml:space="preserve"> O fiscal do contrato informará a seus superiores, em tempo hábil para a adoção das medidas convenientes, a situação que demandar decisão ou providência que ultrapasse sua competência (Lei nº 14.133/2021, art. 117, §2º). </w:t>
      </w:r>
    </w:p>
    <w:p w14:paraId="23D76B56" w14:textId="77777777" w:rsidR="001C6EC9" w:rsidRDefault="00000000">
      <w:pPr>
        <w:jc w:val="both"/>
        <w:rPr>
          <w:sz w:val="24"/>
        </w:rPr>
      </w:pPr>
      <w:r>
        <w:rPr>
          <w:b/>
          <w:sz w:val="24"/>
        </w:rPr>
        <w:t>10.1.6.</w:t>
      </w:r>
      <w:r>
        <w:rPr>
          <w:sz w:val="24"/>
        </w:rPr>
        <w:t xml:space="preserve"> O contratado deverá manter preposto aceito pela Administração no local de execução dos serviços para representá-lo na execução do contrato. (Lei nº 14.133/2021, art. 118). </w:t>
      </w:r>
    </w:p>
    <w:p w14:paraId="1A3D9531" w14:textId="77777777" w:rsidR="001C6EC9" w:rsidRDefault="00000000">
      <w:pPr>
        <w:jc w:val="both"/>
        <w:rPr>
          <w:sz w:val="24"/>
        </w:rPr>
      </w:pPr>
      <w:r>
        <w:rPr>
          <w:b/>
          <w:sz w:val="24"/>
        </w:rPr>
        <w:t>10.1.7.</w:t>
      </w:r>
      <w:r>
        <w:rPr>
          <w:sz w:val="24"/>
        </w:rPr>
        <w:t xml:space="preserve"> A indicação ou a manutenção do preposto da empresa poderá ser recusada pelo órgão ou entidade, desde que devidamente justificada, devendo a empresa designar outro para o exercício da atividade. </w:t>
      </w:r>
    </w:p>
    <w:p w14:paraId="47912F33" w14:textId="77777777" w:rsidR="001C6EC9" w:rsidRDefault="00000000">
      <w:pPr>
        <w:jc w:val="both"/>
        <w:rPr>
          <w:sz w:val="24"/>
        </w:rPr>
      </w:pPr>
      <w:r>
        <w:rPr>
          <w:b/>
          <w:sz w:val="24"/>
        </w:rPr>
        <w:t>10.1.8.</w:t>
      </w:r>
      <w:r>
        <w:rPr>
          <w:sz w:val="24"/>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 </w:t>
      </w:r>
    </w:p>
    <w:p w14:paraId="27CC8C6C" w14:textId="77777777" w:rsidR="001C6EC9" w:rsidRDefault="00000000">
      <w:pPr>
        <w:jc w:val="both"/>
        <w:rPr>
          <w:sz w:val="24"/>
        </w:rPr>
      </w:pPr>
      <w:r>
        <w:rPr>
          <w:b/>
          <w:sz w:val="24"/>
        </w:rPr>
        <w:t>10.1.9.</w:t>
      </w:r>
      <w:r>
        <w:rPr>
          <w:sz w:val="24"/>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D33DD5A" w14:textId="77777777" w:rsidR="001C6EC9" w:rsidRDefault="00000000">
      <w:pPr>
        <w:jc w:val="both"/>
        <w:rPr>
          <w:sz w:val="24"/>
        </w:rPr>
      </w:pPr>
      <w:r>
        <w:rPr>
          <w:b/>
          <w:sz w:val="24"/>
        </w:rPr>
        <w:lastRenderedPageBreak/>
        <w:t>10.1.10.</w:t>
      </w:r>
      <w:r>
        <w:rPr>
          <w:sz w:val="24"/>
        </w:rPr>
        <w:t xml:space="preserve"> Somente o contratado será responsável pelos encargos trabalhistas, previdenciários, fiscais e comerciais resultantes da execução do contrato (Lei nº 14.133/2021, art. 121, caput). </w:t>
      </w:r>
    </w:p>
    <w:p w14:paraId="79BFC8E4" w14:textId="77777777" w:rsidR="001C6EC9" w:rsidRDefault="00000000">
      <w:pPr>
        <w:jc w:val="both"/>
        <w:rPr>
          <w:sz w:val="24"/>
        </w:rPr>
      </w:pPr>
      <w:r>
        <w:rPr>
          <w:b/>
          <w:sz w:val="24"/>
        </w:rPr>
        <w:t>10.1.11.</w:t>
      </w:r>
      <w:r>
        <w:rPr>
          <w:sz w:val="24"/>
        </w:rPr>
        <w:t xml:space="preserve"> A inadimplência do contratado em relação aos encargos trabalhistas, fiscais e comerciais não transferirá à Administração a responsabilidade pelo seu pagamento e não poderá onerar o objeto do contrato (Lei nº 14.133/2021, art. 121, §1º). </w:t>
      </w:r>
    </w:p>
    <w:p w14:paraId="4D8AD521" w14:textId="77777777" w:rsidR="001C6EC9" w:rsidRDefault="00000000">
      <w:pPr>
        <w:jc w:val="both"/>
        <w:rPr>
          <w:sz w:val="24"/>
        </w:rPr>
      </w:pPr>
      <w:r>
        <w:rPr>
          <w:b/>
          <w:sz w:val="24"/>
        </w:rPr>
        <w:t>10.1.12.</w:t>
      </w:r>
      <w:r>
        <w:rPr>
          <w:sz w:val="24"/>
        </w:rPr>
        <w:t xml:space="preserve"> As comunicações entre o órgão ou entidade e a contratada devem ser realizadas por escrito sempre que o ato exigir tal formalidade, admitindo-se, excepcionalmente, o uso de mensagem eletrônica para esse fim. </w:t>
      </w:r>
    </w:p>
    <w:p w14:paraId="621F2808" w14:textId="77777777" w:rsidR="001C6EC9" w:rsidRDefault="00000000">
      <w:pPr>
        <w:jc w:val="both"/>
        <w:rPr>
          <w:sz w:val="24"/>
        </w:rPr>
      </w:pPr>
      <w:r>
        <w:rPr>
          <w:b/>
          <w:sz w:val="24"/>
        </w:rPr>
        <w:t>10.1.13.</w:t>
      </w:r>
      <w:r>
        <w:rPr>
          <w:sz w:val="24"/>
        </w:rPr>
        <w:t xml:space="preserve"> A Administração poderá convocar representante da empresa para adoção de providências que devam ser cumpridas de imediato. </w:t>
      </w:r>
    </w:p>
    <w:p w14:paraId="604F9AF6" w14:textId="77777777" w:rsidR="001C6EC9" w:rsidRDefault="00000000">
      <w:pPr>
        <w:jc w:val="both"/>
        <w:rPr>
          <w:sz w:val="24"/>
        </w:rPr>
      </w:pPr>
      <w:r>
        <w:rPr>
          <w:b/>
          <w:sz w:val="24"/>
        </w:rPr>
        <w:t>10.1.14.</w:t>
      </w:r>
      <w:r>
        <w:rPr>
          <w:sz w:val="24"/>
        </w:rPr>
        <w:t xml:space="preserve"> Após a assinatura do contrato ou instrumento equivalente, a Administração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14:paraId="68F8CA53" w14:textId="77777777" w:rsidR="001C6EC9" w:rsidRDefault="00000000">
      <w:pPr>
        <w:jc w:val="both"/>
        <w:rPr>
          <w:sz w:val="24"/>
        </w:rPr>
      </w:pPr>
      <w:r>
        <w:rPr>
          <w:b/>
          <w:sz w:val="24"/>
        </w:rPr>
        <w:t>10.1.15</w:t>
      </w:r>
      <w:r>
        <w:rPr>
          <w:sz w:val="24"/>
        </w:rPr>
        <w:t xml:space="preserve">. Antes do pagamento da nota fiscal ou da fatura, deverá ser consultada a situação da empresa junto ao SICAF. </w:t>
      </w:r>
    </w:p>
    <w:p w14:paraId="2B76AEC4" w14:textId="77777777" w:rsidR="001C6EC9" w:rsidRDefault="00000000">
      <w:pPr>
        <w:jc w:val="both"/>
        <w:rPr>
          <w:sz w:val="24"/>
        </w:rPr>
      </w:pPr>
      <w:r>
        <w:rPr>
          <w:b/>
          <w:sz w:val="24"/>
        </w:rPr>
        <w:t>10.1.15.1.</w:t>
      </w:r>
      <w:r>
        <w:rPr>
          <w:sz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14:paraId="031B5C2A" w14:textId="77777777" w:rsidR="001C6EC9" w:rsidRDefault="001C6EC9">
      <w:pPr>
        <w:jc w:val="both"/>
        <w:rPr>
          <w:sz w:val="24"/>
        </w:rPr>
      </w:pPr>
    </w:p>
    <w:p w14:paraId="4BAB6B42" w14:textId="77777777" w:rsidR="001C6EC9" w:rsidRDefault="00000000">
      <w:pPr>
        <w:jc w:val="both"/>
        <w:rPr>
          <w:b/>
          <w:sz w:val="24"/>
        </w:rPr>
      </w:pPr>
      <w:r>
        <w:rPr>
          <w:b/>
          <w:sz w:val="24"/>
        </w:rPr>
        <w:t xml:space="preserve">XI - DOS CRITÉRIOS DE AFERIÇÃO E MEDIÇÃO PARA FATURAMENTO </w:t>
      </w:r>
    </w:p>
    <w:p w14:paraId="0A3E9F12" w14:textId="77777777" w:rsidR="001C6EC9" w:rsidRDefault="00000000">
      <w:pPr>
        <w:jc w:val="both"/>
        <w:rPr>
          <w:sz w:val="24"/>
        </w:rPr>
      </w:pPr>
      <w:r>
        <w:rPr>
          <w:b/>
          <w:sz w:val="24"/>
        </w:rPr>
        <w:t>11.1.</w:t>
      </w:r>
      <w:r>
        <w:rPr>
          <w:sz w:val="24"/>
        </w:rPr>
        <w:t xml:space="preserve"> A avaliação da execução do objeto utilizará o disposto neste item, devendo haver o redimensionamento no pagamento com base nos indicadores estabelecidos, sempre que a CONTRATADA: </w:t>
      </w:r>
    </w:p>
    <w:p w14:paraId="1F6922B9" w14:textId="77777777" w:rsidR="001C6EC9" w:rsidRDefault="00000000">
      <w:pPr>
        <w:jc w:val="both"/>
        <w:rPr>
          <w:sz w:val="24"/>
        </w:rPr>
      </w:pPr>
      <w:r>
        <w:rPr>
          <w:sz w:val="24"/>
        </w:rPr>
        <w:t xml:space="preserve">a) não produzir os resultados, deixar de executar, ou não executar com a qualidade mínima exigida as atividades contratadas; ou </w:t>
      </w:r>
    </w:p>
    <w:p w14:paraId="1F65DAFE" w14:textId="77777777" w:rsidR="001C6EC9" w:rsidRDefault="00000000">
      <w:pPr>
        <w:jc w:val="both"/>
        <w:rPr>
          <w:sz w:val="24"/>
        </w:rPr>
      </w:pPr>
      <w:r>
        <w:rPr>
          <w:sz w:val="24"/>
        </w:rPr>
        <w:t xml:space="preserve">b) deixar de utilizar materiais e recursos humanos exigidos para a execução do serviço, ou utilizá-los com qualidade ou quantidade inferior à demandada. </w:t>
      </w:r>
    </w:p>
    <w:p w14:paraId="218EF633" w14:textId="77777777" w:rsidR="001C6EC9" w:rsidRDefault="00000000">
      <w:pPr>
        <w:jc w:val="both"/>
        <w:rPr>
          <w:sz w:val="24"/>
        </w:rPr>
      </w:pPr>
      <w:r>
        <w:rPr>
          <w:b/>
          <w:sz w:val="24"/>
        </w:rPr>
        <w:t>11.2.</w:t>
      </w:r>
      <w:r>
        <w:rPr>
          <w:sz w:val="24"/>
        </w:rPr>
        <w:t xml:space="preserve"> A execução dos contratos será acompanhada por meio de instrumentos de controle que permitam a mensuração de resultados e adequação do objeto prestado.</w:t>
      </w:r>
    </w:p>
    <w:p w14:paraId="0487D7A6" w14:textId="77777777" w:rsidR="001C6EC9" w:rsidRDefault="001C6EC9">
      <w:pPr>
        <w:jc w:val="both"/>
        <w:rPr>
          <w:sz w:val="24"/>
        </w:rPr>
      </w:pPr>
    </w:p>
    <w:p w14:paraId="6A68BBF7" w14:textId="77777777" w:rsidR="001C6EC9" w:rsidRDefault="00000000">
      <w:pPr>
        <w:jc w:val="both"/>
        <w:rPr>
          <w:b/>
          <w:sz w:val="24"/>
        </w:rPr>
      </w:pPr>
      <w:r>
        <w:rPr>
          <w:b/>
          <w:sz w:val="24"/>
        </w:rPr>
        <w:t xml:space="preserve">XII- DO RECEBIMENTO </w:t>
      </w:r>
    </w:p>
    <w:p w14:paraId="4EFFE991" w14:textId="77777777" w:rsidR="001C6EC9" w:rsidRDefault="00000000">
      <w:pPr>
        <w:jc w:val="both"/>
        <w:rPr>
          <w:sz w:val="24"/>
        </w:rPr>
      </w:pPr>
      <w:r>
        <w:rPr>
          <w:b/>
          <w:sz w:val="24"/>
        </w:rPr>
        <w:t>12.1.</w:t>
      </w:r>
      <w:r>
        <w:rPr>
          <w:sz w:val="24"/>
        </w:rPr>
        <w:t xml:space="preserve"> O contratante realizará inspeção minuciosa de todos os produtos entregues ou de todos os serviços executados, por meio de profissionais técnicos competentes, acompanhados dos profissionais encarregados pelo serviço, com a finalidade de verificar a adequação do objeto e constatar e relacionar os arremates, retoques e revisões finais que se fizerem necessários. </w:t>
      </w:r>
    </w:p>
    <w:p w14:paraId="4AB03CA9" w14:textId="77777777" w:rsidR="001C6EC9" w:rsidRDefault="00000000">
      <w:pPr>
        <w:jc w:val="both"/>
        <w:rPr>
          <w:sz w:val="24"/>
        </w:rPr>
      </w:pPr>
      <w:r>
        <w:rPr>
          <w:b/>
          <w:sz w:val="24"/>
        </w:rPr>
        <w:t>12.2</w:t>
      </w:r>
      <w:r>
        <w:rPr>
          <w:sz w:val="24"/>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w:t>
      </w:r>
    </w:p>
    <w:p w14:paraId="66140931" w14:textId="77777777" w:rsidR="001C6EC9" w:rsidRDefault="00000000">
      <w:pPr>
        <w:jc w:val="both"/>
        <w:rPr>
          <w:sz w:val="24"/>
        </w:rPr>
      </w:pPr>
      <w:r>
        <w:rPr>
          <w:b/>
          <w:sz w:val="24"/>
        </w:rPr>
        <w:lastRenderedPageBreak/>
        <w:t>12.3.</w:t>
      </w:r>
      <w:r>
        <w:rPr>
          <w:sz w:val="24"/>
        </w:rPr>
        <w:t xml:space="preserve"> O Contratado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29B188ED" w14:textId="77777777" w:rsidR="001C6EC9" w:rsidRDefault="00000000">
      <w:pPr>
        <w:jc w:val="both"/>
        <w:rPr>
          <w:sz w:val="24"/>
        </w:rPr>
      </w:pPr>
      <w:r>
        <w:rPr>
          <w:b/>
          <w:sz w:val="24"/>
        </w:rPr>
        <w:t>12.4.</w:t>
      </w:r>
      <w:r>
        <w:rPr>
          <w:sz w:val="24"/>
        </w:rPr>
        <w:t xml:space="preserve"> O recebimento provisório também ficará sujeito, quando cabível, à conclusão de todos os testes de campo e à entrega dos Manuais e Instruções exigíveis. </w:t>
      </w:r>
    </w:p>
    <w:p w14:paraId="1ADEA3B2" w14:textId="77777777" w:rsidR="001C6EC9" w:rsidRDefault="00000000">
      <w:pPr>
        <w:jc w:val="both"/>
        <w:rPr>
          <w:sz w:val="24"/>
        </w:rPr>
      </w:pPr>
      <w:r>
        <w:rPr>
          <w:b/>
          <w:sz w:val="24"/>
        </w:rPr>
        <w:t>12.5.</w:t>
      </w:r>
      <w:r>
        <w:rPr>
          <w:sz w:val="24"/>
        </w:rPr>
        <w:t xml:space="preserve"> Os serviços/bens poderão ser rejeitados, no todo ou em parte, quando em desacordo com as especificações constantes neste Termo de Referência e na proposta, devendo ser corrigidos/refeitos/substituídos no prazo de 30 (trinta) dias, a contar da notificação da contratada, às suas custas, sem prejuízo da aplicação das penalidades. </w:t>
      </w:r>
    </w:p>
    <w:p w14:paraId="6A3AB4F6" w14:textId="77777777" w:rsidR="001C6EC9" w:rsidRDefault="00000000">
      <w:pPr>
        <w:jc w:val="both"/>
        <w:rPr>
          <w:sz w:val="24"/>
        </w:rPr>
      </w:pPr>
      <w:r>
        <w:rPr>
          <w:b/>
          <w:sz w:val="24"/>
        </w:rPr>
        <w:t>12.6.</w:t>
      </w:r>
      <w:r>
        <w:rPr>
          <w:sz w:val="24"/>
        </w:rPr>
        <w:t xml:space="preserve"> Os serviços/bens serão recebidos definitivamente no prazo de 10 (dez) dias, contados do recebimento provisório, por servidor ou comissão designada pela autoridade competente, após a verificação da qualidade e quantidade do serviço e consequente aceitação mediante termo detalhado, obedecendo as seguintes diretrizes: </w:t>
      </w:r>
    </w:p>
    <w:p w14:paraId="693D1E47" w14:textId="77777777" w:rsidR="001C6EC9" w:rsidRDefault="00000000">
      <w:pPr>
        <w:jc w:val="both"/>
        <w:rPr>
          <w:sz w:val="24"/>
        </w:rPr>
      </w:pPr>
      <w:r>
        <w:rPr>
          <w:b/>
          <w:sz w:val="24"/>
        </w:rPr>
        <w:t>12.7.</w:t>
      </w:r>
      <w:r>
        <w:rPr>
          <w:sz w:val="24"/>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68BF6C9F" w14:textId="77777777" w:rsidR="001C6EC9" w:rsidRDefault="00000000">
      <w:pPr>
        <w:jc w:val="both"/>
        <w:rPr>
          <w:sz w:val="24"/>
        </w:rPr>
      </w:pPr>
      <w:r>
        <w:rPr>
          <w:b/>
          <w:sz w:val="24"/>
        </w:rPr>
        <w:t>12.8.</w:t>
      </w:r>
      <w:r>
        <w:rPr>
          <w:sz w:val="24"/>
        </w:rPr>
        <w:t xml:space="preserve"> Emitir Termo Circunstanciado para efeito de recebimento definitivo dos serviços prestados, com base nos relatórios e documentações apresentadas; e </w:t>
      </w:r>
    </w:p>
    <w:p w14:paraId="12B70002" w14:textId="77777777" w:rsidR="001C6EC9" w:rsidRDefault="00000000">
      <w:pPr>
        <w:jc w:val="both"/>
        <w:rPr>
          <w:sz w:val="24"/>
        </w:rPr>
      </w:pPr>
      <w:r>
        <w:rPr>
          <w:b/>
          <w:sz w:val="24"/>
        </w:rPr>
        <w:t>12.9.</w:t>
      </w:r>
      <w:r>
        <w:rPr>
          <w:sz w:val="24"/>
        </w:rPr>
        <w:t xml:space="preserve"> Comunicar a empresa para que emita a Nota Fiscal ou Fatura, com o valor exato dimensionado pela fiscalização, com base no Instrumento de Medição, ou instrumento substituto.</w:t>
      </w:r>
    </w:p>
    <w:p w14:paraId="118803F4" w14:textId="77777777" w:rsidR="001C6EC9" w:rsidRDefault="00000000">
      <w:pPr>
        <w:jc w:val="both"/>
        <w:rPr>
          <w:b/>
          <w:sz w:val="24"/>
        </w:rPr>
      </w:pPr>
      <w:r>
        <w:rPr>
          <w:b/>
          <w:sz w:val="24"/>
        </w:rPr>
        <w:t>12.10.</w:t>
      </w:r>
      <w:r>
        <w:rPr>
          <w:sz w:val="24"/>
        </w:rPr>
        <w:t xml:space="preserve"> O recebimento provisório ou definitivo não excluirá a responsabilidade civil pela solidez e pela segurança do serviço nem a responsabilidade ético-profissional pela perfeita execução do contrato.</w:t>
      </w:r>
      <w:r>
        <w:rPr>
          <w:b/>
          <w:sz w:val="24"/>
        </w:rPr>
        <w:t xml:space="preserve"> </w:t>
      </w:r>
    </w:p>
    <w:p w14:paraId="2A0C5619" w14:textId="77777777" w:rsidR="001C6EC9" w:rsidRDefault="00000000">
      <w:pPr>
        <w:jc w:val="both"/>
        <w:rPr>
          <w:sz w:val="24"/>
        </w:rPr>
      </w:pPr>
      <w:r>
        <w:rPr>
          <w:b/>
          <w:sz w:val="24"/>
        </w:rPr>
        <w:t>12.11.</w:t>
      </w:r>
      <w:r>
        <w:rPr>
          <w:sz w:val="24"/>
        </w:rPr>
        <w:t xml:space="preserve"> Os ensaios, os testes e as demais provas para aferição da boa execução do objeto do contrato exigidos por normas técnicas oficiais correrão por conta do contratado. </w:t>
      </w:r>
    </w:p>
    <w:p w14:paraId="364FC83C" w14:textId="77777777" w:rsidR="001C6EC9" w:rsidRDefault="001C6EC9">
      <w:pPr>
        <w:jc w:val="both"/>
        <w:rPr>
          <w:sz w:val="24"/>
        </w:rPr>
      </w:pPr>
    </w:p>
    <w:p w14:paraId="2DC186C1" w14:textId="77777777" w:rsidR="001C6EC9" w:rsidRDefault="00000000">
      <w:pPr>
        <w:jc w:val="both"/>
        <w:rPr>
          <w:b/>
          <w:sz w:val="24"/>
        </w:rPr>
      </w:pPr>
      <w:r>
        <w:rPr>
          <w:b/>
          <w:sz w:val="24"/>
        </w:rPr>
        <w:t>XIII – DA SUBCONTRATAÇÃO:</w:t>
      </w:r>
    </w:p>
    <w:p w14:paraId="745B7599" w14:textId="77777777" w:rsidR="001C6EC9" w:rsidRDefault="00000000">
      <w:pPr>
        <w:jc w:val="both"/>
        <w:rPr>
          <w:sz w:val="24"/>
        </w:rPr>
      </w:pPr>
      <w:r>
        <w:rPr>
          <w:b/>
          <w:sz w:val="24"/>
        </w:rPr>
        <w:t>13.1.</w:t>
      </w:r>
      <w:r>
        <w:rPr>
          <w:sz w:val="24"/>
        </w:rPr>
        <w:t xml:space="preserve"> É vedado à CONTRATADA subcontratar total ou parcialmente os serviços objeto deste termo sem prévia autorização do Contratante.</w:t>
      </w:r>
    </w:p>
    <w:p w14:paraId="73BB6677" w14:textId="77777777" w:rsidR="001C6EC9" w:rsidRDefault="001C6EC9">
      <w:pPr>
        <w:jc w:val="both"/>
        <w:rPr>
          <w:sz w:val="24"/>
        </w:rPr>
      </w:pPr>
    </w:p>
    <w:p w14:paraId="7756D50B" w14:textId="77777777" w:rsidR="001C6EC9" w:rsidRDefault="00000000">
      <w:pPr>
        <w:jc w:val="both"/>
        <w:rPr>
          <w:b/>
          <w:sz w:val="24"/>
        </w:rPr>
      </w:pPr>
      <w:r>
        <w:rPr>
          <w:b/>
          <w:sz w:val="24"/>
        </w:rPr>
        <w:t xml:space="preserve">XIV - OBRIGAÇÕES PERTINENTES À LGPD: </w:t>
      </w:r>
    </w:p>
    <w:p w14:paraId="593803E6" w14:textId="77777777" w:rsidR="001C6EC9" w:rsidRDefault="00000000">
      <w:pPr>
        <w:jc w:val="both"/>
        <w:rPr>
          <w:sz w:val="24"/>
        </w:rPr>
      </w:pPr>
      <w:r>
        <w:rPr>
          <w:b/>
          <w:sz w:val="24"/>
        </w:rPr>
        <w:t>14.1.</w:t>
      </w:r>
      <w:r>
        <w:rPr>
          <w:sz w:val="24"/>
        </w:rPr>
        <w:t xml:space="preserve">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4FA86F7" w14:textId="77777777" w:rsidR="001C6EC9" w:rsidRDefault="00000000">
      <w:pPr>
        <w:jc w:val="both"/>
        <w:rPr>
          <w:sz w:val="24"/>
        </w:rPr>
      </w:pPr>
      <w:r>
        <w:rPr>
          <w:b/>
          <w:sz w:val="24"/>
        </w:rPr>
        <w:t>14.2.</w:t>
      </w:r>
      <w:r>
        <w:rPr>
          <w:sz w:val="24"/>
        </w:rPr>
        <w:t xml:space="preserve"> Os dados obtidos somente poderão ser utilizados para as finalidades que justificaram seu acesso e de acordo com a boa-fé e com os princípios do art. 6º da LGPD.</w:t>
      </w:r>
    </w:p>
    <w:p w14:paraId="2A18879A" w14:textId="77777777" w:rsidR="001C6EC9" w:rsidRDefault="00000000">
      <w:pPr>
        <w:jc w:val="both"/>
        <w:rPr>
          <w:sz w:val="24"/>
        </w:rPr>
      </w:pPr>
      <w:r>
        <w:rPr>
          <w:b/>
          <w:sz w:val="24"/>
        </w:rPr>
        <w:lastRenderedPageBreak/>
        <w:t>14.3.</w:t>
      </w:r>
      <w:r>
        <w:rPr>
          <w:sz w:val="24"/>
        </w:rPr>
        <w:t xml:space="preserve"> É vedado o compartilhamento com terceiros dos dados obtidos fora das hipóteses permitidas em Lei.</w:t>
      </w:r>
    </w:p>
    <w:p w14:paraId="0A16D892" w14:textId="77777777" w:rsidR="001C6EC9" w:rsidRDefault="00000000">
      <w:pPr>
        <w:jc w:val="both"/>
        <w:rPr>
          <w:sz w:val="24"/>
        </w:rPr>
      </w:pPr>
      <w:r>
        <w:rPr>
          <w:b/>
          <w:sz w:val="24"/>
        </w:rPr>
        <w:t>14.4.</w:t>
      </w:r>
      <w:r>
        <w:rPr>
          <w:sz w:val="24"/>
        </w:rPr>
        <w:t xml:space="preserve"> A Administração deverá ser informada no prazo de 5 (cinco) dias úteis sobre todos os contratos de </w:t>
      </w:r>
      <w:proofErr w:type="spellStart"/>
      <w:r>
        <w:rPr>
          <w:sz w:val="24"/>
        </w:rPr>
        <w:t>suboperação</w:t>
      </w:r>
      <w:proofErr w:type="spellEnd"/>
      <w:r>
        <w:rPr>
          <w:sz w:val="24"/>
        </w:rPr>
        <w:t xml:space="preserve"> firmados ou que venham a ser celebrados pelo Contratado.</w:t>
      </w:r>
    </w:p>
    <w:p w14:paraId="297F004E" w14:textId="77777777" w:rsidR="001C6EC9" w:rsidRDefault="00000000">
      <w:pPr>
        <w:jc w:val="both"/>
        <w:rPr>
          <w:sz w:val="24"/>
        </w:rPr>
      </w:pPr>
      <w:r>
        <w:rPr>
          <w:b/>
          <w:sz w:val="24"/>
        </w:rPr>
        <w:t>14.5.</w:t>
      </w:r>
      <w:r>
        <w:rPr>
          <w:sz w:val="24"/>
        </w:rPr>
        <w:t xml:space="preserve">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083B6AB5" w14:textId="77777777" w:rsidR="001C6EC9" w:rsidRDefault="00000000">
      <w:pPr>
        <w:jc w:val="both"/>
        <w:rPr>
          <w:sz w:val="24"/>
        </w:rPr>
      </w:pPr>
      <w:r>
        <w:rPr>
          <w:b/>
          <w:sz w:val="24"/>
        </w:rPr>
        <w:t>14.6.</w:t>
      </w:r>
      <w:r>
        <w:rPr>
          <w:sz w:val="24"/>
        </w:rPr>
        <w:t xml:space="preserve"> É dever do contratado orientar e treinar seus empregados sobre os deveres, requisitos e responsabilidades decorrentes da LGPD.</w:t>
      </w:r>
    </w:p>
    <w:p w14:paraId="6A796856" w14:textId="77777777" w:rsidR="001C6EC9" w:rsidRDefault="00000000">
      <w:pPr>
        <w:jc w:val="both"/>
        <w:rPr>
          <w:sz w:val="24"/>
        </w:rPr>
      </w:pPr>
      <w:r>
        <w:rPr>
          <w:b/>
          <w:sz w:val="24"/>
        </w:rPr>
        <w:t>14.7.</w:t>
      </w:r>
      <w:r>
        <w:rPr>
          <w:sz w:val="24"/>
        </w:rPr>
        <w:t xml:space="preserve"> O Contratado deverá exigir de </w:t>
      </w:r>
      <w:proofErr w:type="spellStart"/>
      <w:r>
        <w:rPr>
          <w:sz w:val="24"/>
        </w:rPr>
        <w:t>suboperadores</w:t>
      </w:r>
      <w:proofErr w:type="spellEnd"/>
      <w:r>
        <w:rPr>
          <w:sz w:val="24"/>
        </w:rPr>
        <w:t xml:space="preserve"> e subcontratados o cumprimento dos deveres da presente cláusula, permanecendo integralmente responsável por garantir sua observância. </w:t>
      </w:r>
    </w:p>
    <w:p w14:paraId="4EA48920" w14:textId="77777777" w:rsidR="001C6EC9" w:rsidRDefault="00000000">
      <w:pPr>
        <w:jc w:val="both"/>
        <w:rPr>
          <w:sz w:val="24"/>
        </w:rPr>
      </w:pPr>
      <w:r>
        <w:rPr>
          <w:b/>
          <w:sz w:val="24"/>
        </w:rPr>
        <w:t>14.8.</w:t>
      </w:r>
      <w:r>
        <w:rPr>
          <w:sz w:val="24"/>
        </w:rPr>
        <w:t xml:space="preserve"> O Contratante poderá realizar diligência para aferir o cumprimento dessa cláusula, devendo o Contratado atender prontamente eventuais pedidos de comprovação formulados.</w:t>
      </w:r>
    </w:p>
    <w:p w14:paraId="192D8152" w14:textId="77777777" w:rsidR="001C6EC9" w:rsidRDefault="00000000">
      <w:pPr>
        <w:jc w:val="both"/>
        <w:rPr>
          <w:sz w:val="24"/>
        </w:rPr>
      </w:pPr>
      <w:r>
        <w:rPr>
          <w:b/>
          <w:sz w:val="24"/>
        </w:rPr>
        <w:t>14.9.</w:t>
      </w:r>
      <w:r>
        <w:rPr>
          <w:sz w:val="24"/>
        </w:rPr>
        <w:t xml:space="preserve"> O Contratado deverá prestar, no prazo fixado pelo Contratante, prorrogável justificadamente, quaisquer informações acerca dos dados pessoais para cumprimento da LGPD, inclusive quanto a eventual descarte realizado.</w:t>
      </w:r>
    </w:p>
    <w:p w14:paraId="01C6E176" w14:textId="77777777" w:rsidR="001C6EC9" w:rsidRDefault="00000000">
      <w:pPr>
        <w:jc w:val="both"/>
        <w:rPr>
          <w:sz w:val="24"/>
        </w:rPr>
      </w:pPr>
      <w:r>
        <w:rPr>
          <w:b/>
          <w:sz w:val="24"/>
        </w:rPr>
        <w:t>14.10.</w:t>
      </w:r>
      <w:r>
        <w:rPr>
          <w:sz w:val="24"/>
        </w:rPr>
        <w:t xml:space="preserve">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45C427F6" w14:textId="77777777" w:rsidR="001C6EC9" w:rsidRDefault="00000000">
      <w:pPr>
        <w:jc w:val="both"/>
        <w:rPr>
          <w:sz w:val="24"/>
        </w:rPr>
      </w:pPr>
      <w:r>
        <w:rPr>
          <w:b/>
          <w:sz w:val="24"/>
        </w:rPr>
        <w:t>14.10.1.</w:t>
      </w:r>
      <w:r>
        <w:rPr>
          <w:sz w:val="24"/>
        </w:rPr>
        <w:t xml:space="preserve"> Os referidos bancos de dados devem ser desenvolvidos em formato interoperável, a fim de garantir a reutilização desses dados pela Administração nas hipóteses previstas na LGPD. </w:t>
      </w:r>
    </w:p>
    <w:p w14:paraId="113DD5C6" w14:textId="77777777" w:rsidR="001C6EC9" w:rsidRDefault="00000000">
      <w:pPr>
        <w:jc w:val="both"/>
        <w:rPr>
          <w:sz w:val="24"/>
        </w:rPr>
      </w:pPr>
      <w:r>
        <w:rPr>
          <w:b/>
          <w:sz w:val="24"/>
        </w:rPr>
        <w:t>14.11.</w:t>
      </w:r>
      <w:r>
        <w:rPr>
          <w:sz w:val="24"/>
        </w:rPr>
        <w:t xml:space="preserve"> O contrato está sujeito a ser alterado nos procedimentos pertinentes ao tratamento de dados pessoais, quando indicado pela autoridade competente, em especial a ANPD por meio de opiniões técnicas ou recomendações, editadas na forma da LGPD. </w:t>
      </w:r>
    </w:p>
    <w:p w14:paraId="0C3EC966" w14:textId="77777777" w:rsidR="001C6EC9" w:rsidRDefault="00000000">
      <w:pPr>
        <w:jc w:val="both"/>
        <w:rPr>
          <w:sz w:val="24"/>
        </w:rPr>
      </w:pPr>
      <w:r>
        <w:rPr>
          <w:b/>
          <w:sz w:val="24"/>
        </w:rPr>
        <w:t>14.12.</w:t>
      </w:r>
      <w:r>
        <w:rPr>
          <w:sz w:val="24"/>
        </w:rPr>
        <w:t xml:space="preserve"> Os contratos e convênios de que trata o § 1º do art. 26 da LGPD deverão ser comunicados à autoridade nacional.</w:t>
      </w:r>
    </w:p>
    <w:p w14:paraId="5FC117EF" w14:textId="77777777" w:rsidR="001C6EC9" w:rsidRDefault="001C6EC9">
      <w:pPr>
        <w:jc w:val="both"/>
        <w:rPr>
          <w:sz w:val="24"/>
        </w:rPr>
      </w:pPr>
    </w:p>
    <w:p w14:paraId="0DC0096A" w14:textId="77777777" w:rsidR="001C6EC9" w:rsidRDefault="00000000">
      <w:pPr>
        <w:jc w:val="both"/>
        <w:rPr>
          <w:b/>
          <w:sz w:val="24"/>
        </w:rPr>
      </w:pPr>
      <w:r>
        <w:rPr>
          <w:b/>
          <w:sz w:val="24"/>
        </w:rPr>
        <w:t>XV – DA DISPONIBILIDADE ORÇAMENTÁRIA E FINANCEIRA PARA A DESPESA</w:t>
      </w:r>
    </w:p>
    <w:p w14:paraId="1B35D5F7" w14:textId="77777777" w:rsidR="001C6EC9" w:rsidRDefault="00000000">
      <w:pPr>
        <w:jc w:val="both"/>
        <w:rPr>
          <w:sz w:val="24"/>
        </w:rPr>
      </w:pPr>
      <w:r>
        <w:rPr>
          <w:b/>
          <w:sz w:val="24"/>
        </w:rPr>
        <w:t>15.1.</w:t>
      </w:r>
      <w:r>
        <w:rPr>
          <w:sz w:val="24"/>
        </w:rPr>
        <w:t xml:space="preserve"> As despesas decorrentes do objeto da presente licitação correrão por conta de dotações orçamentárias próprias a serem verificadas na ocasião da formalização da contratação.</w:t>
      </w:r>
    </w:p>
    <w:p w14:paraId="7B5E2FE1" w14:textId="77777777" w:rsidR="001C6EC9" w:rsidRDefault="00000000">
      <w:pPr>
        <w:jc w:val="both"/>
        <w:rPr>
          <w:sz w:val="24"/>
        </w:rPr>
      </w:pPr>
      <w:r>
        <w:rPr>
          <w:sz w:val="24"/>
        </w:rPr>
        <w:t xml:space="preserve"> </w:t>
      </w:r>
    </w:p>
    <w:p w14:paraId="675FD20F" w14:textId="77777777" w:rsidR="001C6EC9" w:rsidRDefault="00000000">
      <w:pPr>
        <w:jc w:val="both"/>
        <w:rPr>
          <w:b/>
          <w:sz w:val="24"/>
        </w:rPr>
      </w:pPr>
      <w:r>
        <w:rPr>
          <w:b/>
          <w:sz w:val="24"/>
        </w:rPr>
        <w:t>XVI – DAS CONDIÇÕES GERAIS</w:t>
      </w:r>
    </w:p>
    <w:p w14:paraId="620A6516" w14:textId="77777777" w:rsidR="001C6EC9" w:rsidRDefault="00000000">
      <w:pPr>
        <w:jc w:val="both"/>
        <w:rPr>
          <w:sz w:val="24"/>
        </w:rPr>
      </w:pPr>
      <w:r>
        <w:rPr>
          <w:b/>
          <w:sz w:val="24"/>
        </w:rPr>
        <w:t>16.1.</w:t>
      </w:r>
      <w:r>
        <w:rPr>
          <w:sz w:val="24"/>
        </w:rPr>
        <w:t xml:space="preserve"> O Contratante reserva para si o direito de não aceitar ou receber qualquer serviço/produto em desacordo com o previsto neste Termo, ou em desconformidade com as normas legais ou técnicas pertinentes ao seu objeto. </w:t>
      </w:r>
    </w:p>
    <w:p w14:paraId="43D4DC73" w14:textId="77777777" w:rsidR="001C6EC9" w:rsidRDefault="00000000">
      <w:pPr>
        <w:jc w:val="both"/>
        <w:rPr>
          <w:sz w:val="24"/>
        </w:rPr>
      </w:pPr>
      <w:r>
        <w:rPr>
          <w:b/>
          <w:sz w:val="24"/>
        </w:rPr>
        <w:t>16.2.</w:t>
      </w:r>
      <w:r>
        <w:rPr>
          <w:sz w:val="24"/>
        </w:rPr>
        <w:t xml:space="preserve"> Qualquer tolerância por parte do Contratante, no que tange ao cumprimento das obrigações ora assumidas pela CONTRATADA, não importará, em hipótese alguma, </w:t>
      </w:r>
      <w:r>
        <w:rPr>
          <w:sz w:val="24"/>
        </w:rPr>
        <w:lastRenderedPageBreak/>
        <w:t>em alteração contratual, novação, transação ou perdão, permanecendo em pleno vigor todas as condições do ajuste e podendo o contratante exigir o seu cumprimento a qualquer tempo.</w:t>
      </w:r>
    </w:p>
    <w:p w14:paraId="581A115A" w14:textId="77777777" w:rsidR="001C6EC9" w:rsidRDefault="00000000">
      <w:pPr>
        <w:jc w:val="both"/>
        <w:rPr>
          <w:sz w:val="24"/>
        </w:rPr>
      </w:pPr>
      <w:r>
        <w:rPr>
          <w:b/>
          <w:sz w:val="24"/>
        </w:rPr>
        <w:t>16.3.</w:t>
      </w:r>
      <w:r>
        <w:rPr>
          <w:sz w:val="24"/>
        </w:rPr>
        <w:t xml:space="preserve"> A contratação não estabelece qualquer vínculo de natureza empregatícia ou de responsabilidade entre a Prefeitura Municipal e os agentes, prepostos, empregados ou demais pessoas da CONTRATADA designadas para a execução do objeto contratado, sendo a CONTRATADA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7B1880E9" w14:textId="77777777" w:rsidR="001C6EC9" w:rsidRDefault="001C6EC9">
      <w:pPr>
        <w:jc w:val="both"/>
        <w:rPr>
          <w:sz w:val="24"/>
        </w:rPr>
      </w:pPr>
    </w:p>
    <w:p w14:paraId="761654F7" w14:textId="77777777" w:rsidR="001C6EC9" w:rsidRDefault="00000000">
      <w:pPr>
        <w:jc w:val="both"/>
        <w:rPr>
          <w:sz w:val="24"/>
        </w:rPr>
      </w:pPr>
      <w:r>
        <w:rPr>
          <w:sz w:val="24"/>
        </w:rPr>
        <w:t>Maravilhas/MG, 25 de novembro de 2025</w:t>
      </w:r>
    </w:p>
    <w:p w14:paraId="51C67E57" w14:textId="77777777" w:rsidR="001C6EC9" w:rsidRDefault="001C6EC9">
      <w:pPr>
        <w:jc w:val="both"/>
        <w:rPr>
          <w:sz w:val="24"/>
        </w:rPr>
      </w:pPr>
    </w:p>
    <w:p w14:paraId="46E9BE20" w14:textId="77777777" w:rsidR="001C6EC9" w:rsidRDefault="001C6EC9">
      <w:pPr>
        <w:jc w:val="both"/>
        <w:rPr>
          <w:sz w:val="24"/>
        </w:rPr>
      </w:pPr>
    </w:p>
    <w:p w14:paraId="102FA865" w14:textId="77777777" w:rsidR="001C6EC9" w:rsidRDefault="001C6EC9">
      <w:pPr>
        <w:jc w:val="both"/>
        <w:rPr>
          <w:sz w:val="24"/>
        </w:rPr>
      </w:pPr>
    </w:p>
    <w:p w14:paraId="0F5BEB35" w14:textId="77777777" w:rsidR="001C6EC9" w:rsidRDefault="001C6EC9">
      <w:pPr>
        <w:jc w:val="center"/>
        <w:rPr>
          <w:b/>
          <w:sz w:val="24"/>
        </w:rPr>
      </w:pPr>
    </w:p>
    <w:p w14:paraId="545B12CA" w14:textId="77777777" w:rsidR="001C6EC9" w:rsidRDefault="00000000">
      <w:pPr>
        <w:jc w:val="center"/>
        <w:rPr>
          <w:b/>
          <w:sz w:val="24"/>
        </w:rPr>
      </w:pPr>
      <w:r>
        <w:rPr>
          <w:b/>
          <w:sz w:val="24"/>
        </w:rPr>
        <w:t>Luciano Antônio Pereira Vieira</w:t>
      </w:r>
    </w:p>
    <w:p w14:paraId="44ECB49C" w14:textId="77777777" w:rsidR="001C6EC9" w:rsidRDefault="00000000">
      <w:pPr>
        <w:jc w:val="center"/>
        <w:rPr>
          <w:sz w:val="24"/>
        </w:rPr>
      </w:pPr>
      <w:r>
        <w:rPr>
          <w:b/>
          <w:sz w:val="24"/>
        </w:rPr>
        <w:t>Secretária Municipal de Trânsito Transporte e Obras</w:t>
      </w:r>
    </w:p>
    <w:p w14:paraId="47D9ADB9" w14:textId="77777777" w:rsidR="001C6EC9" w:rsidRDefault="001C6EC9">
      <w:pPr>
        <w:pStyle w:val="Standard"/>
        <w:spacing w:after="113"/>
        <w:contextualSpacing/>
        <w:jc w:val="both"/>
        <w:rPr>
          <w:rFonts w:ascii="Arial" w:hAnsi="Arial" w:cs="Arial"/>
        </w:rPr>
      </w:pPr>
      <w:bookmarkStart w:id="5" w:name="_Hlk210743749"/>
      <w:bookmarkEnd w:id="5"/>
    </w:p>
    <w:p w14:paraId="04EA5F03" w14:textId="77777777" w:rsidR="001C6EC9" w:rsidRDefault="001C6EC9">
      <w:pPr>
        <w:ind w:firstLine="709"/>
        <w:contextualSpacing/>
        <w:jc w:val="both"/>
        <w:rPr>
          <w:bCs/>
          <w:sz w:val="24"/>
        </w:rPr>
      </w:pPr>
    </w:p>
    <w:p w14:paraId="2E4BB089" w14:textId="77777777" w:rsidR="001C6EC9" w:rsidRDefault="001C6EC9">
      <w:pPr>
        <w:pStyle w:val="Default"/>
        <w:spacing w:after="200"/>
        <w:contextualSpacing/>
        <w:jc w:val="center"/>
      </w:pPr>
    </w:p>
    <w:p w14:paraId="28C04552" w14:textId="77777777" w:rsidR="001C6EC9" w:rsidRDefault="001C6EC9">
      <w:pPr>
        <w:pStyle w:val="Default"/>
        <w:spacing w:after="200"/>
        <w:contextualSpacing/>
        <w:jc w:val="center"/>
      </w:pPr>
    </w:p>
    <w:p w14:paraId="7330348D" w14:textId="77777777" w:rsidR="001C6EC9" w:rsidRDefault="001C6EC9">
      <w:pPr>
        <w:pStyle w:val="Default"/>
        <w:spacing w:after="200"/>
        <w:contextualSpacing/>
        <w:jc w:val="center"/>
      </w:pPr>
    </w:p>
    <w:p w14:paraId="1B5CF64B" w14:textId="77777777" w:rsidR="001C6EC9" w:rsidRDefault="001C6EC9">
      <w:pPr>
        <w:pStyle w:val="Default"/>
        <w:spacing w:after="200"/>
        <w:contextualSpacing/>
        <w:jc w:val="center"/>
      </w:pPr>
    </w:p>
    <w:p w14:paraId="58615278" w14:textId="77777777" w:rsidR="001C6EC9" w:rsidRDefault="001C6EC9">
      <w:pPr>
        <w:pStyle w:val="Default"/>
        <w:spacing w:after="200"/>
        <w:contextualSpacing/>
        <w:jc w:val="center"/>
      </w:pPr>
    </w:p>
    <w:p w14:paraId="28A59A6A" w14:textId="77777777" w:rsidR="001C6EC9" w:rsidRDefault="001C6EC9">
      <w:pPr>
        <w:pStyle w:val="Default"/>
        <w:spacing w:after="200"/>
        <w:contextualSpacing/>
        <w:jc w:val="center"/>
      </w:pPr>
    </w:p>
    <w:p w14:paraId="74219FA8" w14:textId="77777777" w:rsidR="001C6EC9" w:rsidRDefault="001C6EC9">
      <w:pPr>
        <w:pStyle w:val="Default"/>
        <w:spacing w:after="200"/>
        <w:contextualSpacing/>
        <w:jc w:val="center"/>
      </w:pPr>
    </w:p>
    <w:p w14:paraId="48F6F75A" w14:textId="77777777" w:rsidR="001C6EC9" w:rsidRDefault="001C6EC9">
      <w:pPr>
        <w:pStyle w:val="Default"/>
        <w:spacing w:after="200"/>
        <w:contextualSpacing/>
        <w:jc w:val="center"/>
      </w:pPr>
    </w:p>
    <w:p w14:paraId="457C1355" w14:textId="77777777" w:rsidR="001C6EC9" w:rsidRDefault="001C6EC9">
      <w:pPr>
        <w:pStyle w:val="Default"/>
        <w:spacing w:after="200"/>
        <w:contextualSpacing/>
        <w:jc w:val="center"/>
      </w:pPr>
    </w:p>
    <w:p w14:paraId="43FE8356" w14:textId="77777777" w:rsidR="001C6EC9" w:rsidRDefault="001C6EC9">
      <w:pPr>
        <w:pStyle w:val="Default"/>
        <w:spacing w:after="200"/>
        <w:contextualSpacing/>
        <w:jc w:val="center"/>
      </w:pPr>
    </w:p>
    <w:p w14:paraId="160163D2" w14:textId="77777777" w:rsidR="001C6EC9" w:rsidRDefault="001C6EC9">
      <w:pPr>
        <w:pStyle w:val="Default"/>
        <w:spacing w:after="200"/>
        <w:contextualSpacing/>
        <w:jc w:val="center"/>
      </w:pPr>
    </w:p>
    <w:p w14:paraId="4E5F2024" w14:textId="77777777" w:rsidR="001C6EC9" w:rsidRDefault="001C6EC9">
      <w:pPr>
        <w:pStyle w:val="Default"/>
        <w:spacing w:after="200"/>
        <w:contextualSpacing/>
        <w:jc w:val="center"/>
      </w:pPr>
    </w:p>
    <w:p w14:paraId="3260EF67" w14:textId="77777777" w:rsidR="001C6EC9" w:rsidRDefault="001C6EC9">
      <w:pPr>
        <w:pStyle w:val="Default"/>
        <w:spacing w:after="200"/>
        <w:contextualSpacing/>
        <w:jc w:val="center"/>
      </w:pPr>
    </w:p>
    <w:p w14:paraId="4BCD1297" w14:textId="77777777" w:rsidR="001C6EC9" w:rsidRDefault="001C6EC9">
      <w:pPr>
        <w:pStyle w:val="Default"/>
        <w:spacing w:after="200"/>
        <w:contextualSpacing/>
        <w:jc w:val="center"/>
      </w:pPr>
    </w:p>
    <w:p w14:paraId="154F1256" w14:textId="77777777" w:rsidR="001C6EC9" w:rsidRDefault="001C6EC9">
      <w:pPr>
        <w:pStyle w:val="Default"/>
        <w:spacing w:after="200"/>
        <w:contextualSpacing/>
        <w:jc w:val="center"/>
      </w:pPr>
    </w:p>
    <w:p w14:paraId="157F1ACD" w14:textId="77777777" w:rsidR="001C6EC9" w:rsidRDefault="001C6EC9">
      <w:pPr>
        <w:pStyle w:val="Default"/>
        <w:spacing w:after="200"/>
        <w:contextualSpacing/>
        <w:jc w:val="center"/>
      </w:pPr>
    </w:p>
    <w:p w14:paraId="4833EEBB" w14:textId="77777777" w:rsidR="001C6EC9" w:rsidRDefault="001C6EC9">
      <w:pPr>
        <w:pStyle w:val="Default"/>
        <w:spacing w:after="200"/>
        <w:contextualSpacing/>
        <w:jc w:val="center"/>
      </w:pPr>
    </w:p>
    <w:p w14:paraId="0B5A67FC" w14:textId="77777777" w:rsidR="001C6EC9" w:rsidRDefault="001C6EC9">
      <w:pPr>
        <w:pStyle w:val="Default"/>
        <w:spacing w:after="200"/>
        <w:contextualSpacing/>
        <w:jc w:val="center"/>
      </w:pPr>
    </w:p>
    <w:p w14:paraId="2653DF2D" w14:textId="77777777" w:rsidR="001C6EC9" w:rsidRDefault="001C6EC9">
      <w:pPr>
        <w:pStyle w:val="Default"/>
        <w:spacing w:after="200"/>
        <w:contextualSpacing/>
        <w:jc w:val="center"/>
      </w:pPr>
    </w:p>
    <w:p w14:paraId="7AA596C3" w14:textId="77777777" w:rsidR="001C6EC9" w:rsidRDefault="001C6EC9">
      <w:pPr>
        <w:pStyle w:val="Default"/>
        <w:spacing w:after="200"/>
        <w:contextualSpacing/>
        <w:jc w:val="center"/>
      </w:pPr>
    </w:p>
    <w:p w14:paraId="3D95B9BD" w14:textId="77777777" w:rsidR="001C6EC9" w:rsidRDefault="001C6EC9">
      <w:pPr>
        <w:pStyle w:val="Default"/>
        <w:spacing w:after="200"/>
        <w:contextualSpacing/>
        <w:jc w:val="center"/>
      </w:pPr>
    </w:p>
    <w:p w14:paraId="34036E17" w14:textId="77777777" w:rsidR="001C6EC9" w:rsidRDefault="001C6EC9">
      <w:pPr>
        <w:pStyle w:val="Default"/>
        <w:spacing w:after="200"/>
        <w:contextualSpacing/>
        <w:jc w:val="center"/>
      </w:pPr>
    </w:p>
    <w:p w14:paraId="02A32773" w14:textId="77777777" w:rsidR="001C6EC9" w:rsidRDefault="001C6EC9">
      <w:pPr>
        <w:pStyle w:val="Default"/>
        <w:spacing w:after="200"/>
        <w:contextualSpacing/>
        <w:jc w:val="center"/>
      </w:pPr>
    </w:p>
    <w:p w14:paraId="482D1801" w14:textId="77777777" w:rsidR="001C6EC9" w:rsidRDefault="001C6EC9">
      <w:pPr>
        <w:pStyle w:val="Default"/>
        <w:spacing w:after="200"/>
        <w:contextualSpacing/>
        <w:jc w:val="center"/>
      </w:pPr>
    </w:p>
    <w:p w14:paraId="04FEC52C" w14:textId="77777777" w:rsidR="001C6EC9" w:rsidRDefault="001C6EC9">
      <w:pPr>
        <w:pStyle w:val="Default"/>
        <w:spacing w:after="200"/>
        <w:contextualSpacing/>
        <w:jc w:val="center"/>
      </w:pPr>
    </w:p>
    <w:p w14:paraId="3CDED531" w14:textId="77777777" w:rsidR="001C6EC9" w:rsidRDefault="001C6EC9">
      <w:pPr>
        <w:pStyle w:val="Default"/>
        <w:spacing w:after="200"/>
        <w:contextualSpacing/>
        <w:jc w:val="center"/>
      </w:pPr>
    </w:p>
    <w:p w14:paraId="4BA59915" w14:textId="77777777" w:rsidR="001C6EC9" w:rsidRDefault="001C6EC9">
      <w:pPr>
        <w:pStyle w:val="Default"/>
        <w:spacing w:after="200"/>
        <w:contextualSpacing/>
        <w:jc w:val="center"/>
      </w:pPr>
    </w:p>
    <w:p w14:paraId="2AEEA421" w14:textId="77777777" w:rsidR="001C6EC9" w:rsidRDefault="00000000">
      <w:pPr>
        <w:contextualSpacing/>
        <w:jc w:val="center"/>
        <w:rPr>
          <w:rFonts w:cs="Arial"/>
          <w:sz w:val="24"/>
        </w:rPr>
      </w:pPr>
      <w:r>
        <w:rPr>
          <w:rFonts w:cs="Arial"/>
          <w:b/>
          <w:color w:val="000000"/>
          <w:sz w:val="24"/>
          <w:u w:val="single"/>
        </w:rPr>
        <w:lastRenderedPageBreak/>
        <w:t xml:space="preserve">ANEXO III – MINUTA DO CONTRATO ADMINISTRATIVO  </w:t>
      </w:r>
    </w:p>
    <w:p w14:paraId="201B563D" w14:textId="77777777" w:rsidR="001C6EC9" w:rsidRDefault="001C6EC9">
      <w:pPr>
        <w:contextualSpacing/>
        <w:jc w:val="center"/>
        <w:rPr>
          <w:rFonts w:cs="Arial"/>
          <w:b/>
          <w:bCs/>
          <w:sz w:val="24"/>
        </w:rPr>
      </w:pPr>
    </w:p>
    <w:p w14:paraId="53C82A3E" w14:textId="77777777" w:rsidR="001C6EC9" w:rsidRDefault="00000000">
      <w:pPr>
        <w:pStyle w:val="Default"/>
        <w:spacing w:after="200"/>
        <w:contextualSpacing/>
        <w:jc w:val="center"/>
        <w:rPr>
          <w:b/>
          <w:bCs/>
          <w:color w:val="auto"/>
        </w:rPr>
      </w:pPr>
      <w:r>
        <w:rPr>
          <w:b/>
          <w:bCs/>
        </w:rPr>
        <w:t xml:space="preserve">DISPENSA DE LICITAÇÃO </w:t>
      </w:r>
      <w:r>
        <w:rPr>
          <w:b/>
          <w:bCs/>
          <w:color w:val="auto"/>
        </w:rPr>
        <w:t>Nº 61/2025</w:t>
      </w:r>
    </w:p>
    <w:p w14:paraId="41095C53" w14:textId="77777777" w:rsidR="001C6EC9" w:rsidRDefault="00000000">
      <w:pPr>
        <w:pStyle w:val="Default"/>
        <w:spacing w:after="200"/>
        <w:contextualSpacing/>
        <w:jc w:val="center"/>
        <w:rPr>
          <w:b/>
          <w:bCs/>
          <w:color w:val="auto"/>
        </w:rPr>
      </w:pPr>
      <w:r>
        <w:rPr>
          <w:b/>
          <w:bCs/>
          <w:color w:val="auto"/>
        </w:rPr>
        <w:t>PROCESSO ADMINISTRATIVO N° 194/2025</w:t>
      </w:r>
    </w:p>
    <w:p w14:paraId="1F27A0CA" w14:textId="77777777" w:rsidR="001C6EC9" w:rsidRDefault="001C6EC9">
      <w:pPr>
        <w:contextualSpacing/>
        <w:jc w:val="both"/>
        <w:rPr>
          <w:rFonts w:cs="Arial"/>
          <w:b/>
          <w:bCs/>
          <w:sz w:val="24"/>
        </w:rPr>
      </w:pPr>
    </w:p>
    <w:p w14:paraId="4E50278B" w14:textId="77777777" w:rsidR="001C6EC9" w:rsidRDefault="001C6EC9">
      <w:pPr>
        <w:contextualSpacing/>
        <w:jc w:val="both"/>
        <w:rPr>
          <w:rFonts w:cs="Arial"/>
          <w:bCs/>
          <w:iCs/>
          <w:sz w:val="24"/>
        </w:rPr>
      </w:pPr>
    </w:p>
    <w:p w14:paraId="7409E83E" w14:textId="77777777" w:rsidR="001C6EC9" w:rsidRDefault="00000000">
      <w:pPr>
        <w:contextualSpacing/>
        <w:jc w:val="both"/>
        <w:rPr>
          <w:rFonts w:cs="Arial"/>
          <w:b/>
          <w:bCs/>
          <w:iCs/>
          <w:sz w:val="24"/>
        </w:rPr>
      </w:pPr>
      <w:r>
        <w:rPr>
          <w:rFonts w:cs="Arial"/>
          <w:bCs/>
          <w:iCs/>
          <w:sz w:val="24"/>
        </w:rPr>
        <w:t xml:space="preserve">.................................... (órgão contratante), com sede no(a) ....................................................., na cidade de ...................................... /Estado ..., inscrito(a) no CNPJ sob o nº ................................, neste ato representado(a) pelo(a) ......................... (cargo e nome), doravante denominado CONTRATANTE, e o(a) .............................., inscrito(a) no CNPJ/MF sob o nº ............................, sediado(a) na ..................................., </w:t>
      </w:r>
      <w:proofErr w:type="spellStart"/>
      <w:r>
        <w:rPr>
          <w:rFonts w:cs="Arial"/>
          <w:bCs/>
          <w:iCs/>
          <w:sz w:val="24"/>
        </w:rPr>
        <w:t>em</w:t>
      </w:r>
      <w:proofErr w:type="spellEnd"/>
      <w:r>
        <w:rPr>
          <w:rFonts w:cs="Arial"/>
          <w:bCs/>
          <w:iCs/>
          <w:sz w:val="24"/>
        </w:rPr>
        <w:t xml:space="preserve"> ............................. doravante designado CONTRATADO, neste ato representado(a) por .................................. (nome e função no contratado), conforme atos constitutivos da empresa OU procuração apresentada nos autos, tendo em vista o que consta no Processo Administrativo nº 194/2025 e em observância às disposições da Lei nº 14.133, de 1º de abril de 2021, e demais legislação aplicável, resolvem celebrar o presente Termo de Contrato, decorrente da </w:t>
      </w:r>
      <w:r>
        <w:rPr>
          <w:rFonts w:cs="Arial"/>
          <w:b/>
          <w:bCs/>
          <w:iCs/>
          <w:sz w:val="24"/>
        </w:rPr>
        <w:t>DISPENSA DE LICITAÇÃO Nº 61/2025</w:t>
      </w:r>
      <w:r>
        <w:rPr>
          <w:rFonts w:cs="Arial"/>
          <w:bCs/>
          <w:iCs/>
          <w:sz w:val="24"/>
        </w:rPr>
        <w:t>, mediante as cláusulas e condições a seguir enunciadas.</w:t>
      </w:r>
    </w:p>
    <w:p w14:paraId="3B1F902E" w14:textId="77777777" w:rsidR="001C6EC9" w:rsidRDefault="001C6EC9">
      <w:pPr>
        <w:contextualSpacing/>
        <w:jc w:val="both"/>
        <w:rPr>
          <w:rFonts w:cs="Arial"/>
          <w:bCs/>
          <w:iCs/>
          <w:sz w:val="24"/>
        </w:rPr>
      </w:pPr>
    </w:p>
    <w:p w14:paraId="44EAFFB7" w14:textId="77777777" w:rsidR="001C6EC9" w:rsidRDefault="001C6EC9">
      <w:pPr>
        <w:contextualSpacing/>
        <w:jc w:val="both"/>
        <w:rPr>
          <w:rFonts w:cs="Arial"/>
          <w:bCs/>
          <w:iCs/>
          <w:sz w:val="24"/>
        </w:rPr>
      </w:pPr>
    </w:p>
    <w:p w14:paraId="0660E281" w14:textId="77777777" w:rsidR="001C6EC9" w:rsidRDefault="00000000">
      <w:pPr>
        <w:contextualSpacing/>
        <w:jc w:val="both"/>
        <w:rPr>
          <w:rFonts w:cs="Arial"/>
          <w:b/>
          <w:bCs/>
          <w:iCs/>
          <w:sz w:val="24"/>
        </w:rPr>
      </w:pPr>
      <w:r>
        <w:rPr>
          <w:rFonts w:cs="Arial"/>
          <w:b/>
          <w:bCs/>
          <w:iCs/>
          <w:sz w:val="24"/>
        </w:rPr>
        <w:t>CLÁUSULA PRIMEIRA – OBJETO (art. 92, I e II)</w:t>
      </w:r>
    </w:p>
    <w:p w14:paraId="4DDE2C3B" w14:textId="77777777" w:rsidR="001C6EC9" w:rsidRDefault="001C6EC9">
      <w:pPr>
        <w:contextualSpacing/>
        <w:jc w:val="both"/>
        <w:rPr>
          <w:rFonts w:cs="Arial"/>
          <w:bCs/>
          <w:iCs/>
          <w:sz w:val="24"/>
        </w:rPr>
      </w:pPr>
    </w:p>
    <w:p w14:paraId="5F53A434" w14:textId="26779FA4" w:rsidR="001C6EC9" w:rsidRDefault="00000000">
      <w:pPr>
        <w:pStyle w:val="PargrafodaLista"/>
        <w:numPr>
          <w:ilvl w:val="1"/>
          <w:numId w:val="8"/>
        </w:numPr>
        <w:jc w:val="both"/>
        <w:rPr>
          <w:rFonts w:cs="Arial"/>
          <w:b/>
          <w:color w:val="EE0000"/>
          <w:sz w:val="24"/>
        </w:rPr>
      </w:pPr>
      <w:r>
        <w:rPr>
          <w:rFonts w:cs="Arial"/>
          <w:sz w:val="24"/>
        </w:rPr>
        <w:t xml:space="preserve">O objeto da presente dispensa é a </w:t>
      </w:r>
      <w:r>
        <w:rPr>
          <w:rFonts w:eastAsiaTheme="minorHAnsi"/>
          <w:sz w:val="24"/>
        </w:rPr>
        <w:t>Contratação de serviços técnicos de levantamento planialtimétrico e cadastral no Município de Maravilhas/MG</w:t>
      </w:r>
      <w:r>
        <w:rPr>
          <w:rFonts w:cs="Arial"/>
          <w:sz w:val="24"/>
        </w:rPr>
        <w:t>, em conformidade com o art. 75 inciso I da Lei Federal nº 14.133/2021.</w:t>
      </w:r>
    </w:p>
    <w:p w14:paraId="26CF57C0" w14:textId="77777777" w:rsidR="001C6EC9" w:rsidRDefault="001C6EC9">
      <w:pPr>
        <w:pStyle w:val="PargrafodaLista"/>
        <w:jc w:val="both"/>
        <w:rPr>
          <w:rFonts w:cs="Arial"/>
          <w:b/>
          <w:sz w:val="24"/>
        </w:rPr>
      </w:pPr>
    </w:p>
    <w:p w14:paraId="7B663A10" w14:textId="77777777" w:rsidR="001C6EC9" w:rsidRDefault="00000000">
      <w:pPr>
        <w:pStyle w:val="PargrafodaLista"/>
        <w:numPr>
          <w:ilvl w:val="1"/>
          <w:numId w:val="8"/>
        </w:numPr>
        <w:jc w:val="both"/>
        <w:rPr>
          <w:rFonts w:cs="Arial"/>
          <w:bCs/>
          <w:iCs/>
          <w:sz w:val="24"/>
        </w:rPr>
      </w:pPr>
      <w:r>
        <w:rPr>
          <w:rFonts w:cs="Arial"/>
          <w:bCs/>
          <w:iCs/>
          <w:sz w:val="24"/>
        </w:rPr>
        <w:t>Objeto da contratação:</w:t>
      </w:r>
    </w:p>
    <w:p w14:paraId="1BCE656F" w14:textId="77777777" w:rsidR="001C6EC9" w:rsidRDefault="001C6EC9">
      <w:pPr>
        <w:pStyle w:val="PargrafodaLista"/>
        <w:rPr>
          <w:rFonts w:cs="Arial"/>
          <w:bCs/>
          <w:iCs/>
          <w:sz w:val="24"/>
        </w:rPr>
      </w:pPr>
    </w:p>
    <w:p w14:paraId="58162346" w14:textId="77777777" w:rsidR="001C6EC9" w:rsidRDefault="001C6EC9">
      <w:pPr>
        <w:jc w:val="both"/>
        <w:rPr>
          <w:rFonts w:cs="Arial"/>
          <w:bCs/>
          <w:iCs/>
          <w:sz w:val="24"/>
        </w:rPr>
      </w:pPr>
    </w:p>
    <w:tbl>
      <w:tblPr>
        <w:tblW w:w="9061" w:type="dxa"/>
        <w:tblLayout w:type="fixed"/>
        <w:tblLook w:val="04A0" w:firstRow="1" w:lastRow="0" w:firstColumn="1" w:lastColumn="0" w:noHBand="0" w:noVBand="1"/>
      </w:tblPr>
      <w:tblGrid>
        <w:gridCol w:w="695"/>
        <w:gridCol w:w="3430"/>
        <w:gridCol w:w="1251"/>
        <w:gridCol w:w="984"/>
        <w:gridCol w:w="1349"/>
        <w:gridCol w:w="1352"/>
      </w:tblGrid>
      <w:tr w:rsidR="001C6EC9" w14:paraId="069CAE01" w14:textId="77777777">
        <w:tc>
          <w:tcPr>
            <w:tcW w:w="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540700" w14:textId="77777777" w:rsidR="001C6EC9" w:rsidRDefault="00000000">
            <w:pPr>
              <w:widowControl w:val="0"/>
              <w:jc w:val="center"/>
              <w:rPr>
                <w:rFonts w:cs="Arial"/>
                <w:b/>
                <w:color w:val="000000"/>
                <w:szCs w:val="20"/>
              </w:rPr>
            </w:pPr>
            <w:r>
              <w:rPr>
                <w:rFonts w:cs="Arial"/>
                <w:b/>
                <w:bCs/>
                <w:color w:val="000000"/>
                <w:szCs w:val="20"/>
              </w:rPr>
              <w:t>ITEM</w:t>
            </w:r>
          </w:p>
        </w:tc>
        <w:tc>
          <w:tcPr>
            <w:tcW w:w="3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9D6B49" w14:textId="77777777" w:rsidR="001C6EC9" w:rsidRDefault="00000000">
            <w:pPr>
              <w:widowControl w:val="0"/>
              <w:jc w:val="center"/>
              <w:rPr>
                <w:rFonts w:cs="Arial"/>
                <w:b/>
                <w:bCs/>
                <w:color w:val="000000"/>
                <w:szCs w:val="20"/>
              </w:rPr>
            </w:pPr>
            <w:r>
              <w:rPr>
                <w:rFonts w:cs="Arial"/>
                <w:b/>
                <w:bCs/>
                <w:color w:val="000000"/>
                <w:szCs w:val="20"/>
              </w:rPr>
              <w:t>DESCRIÇÃO</w:t>
            </w:r>
          </w:p>
        </w:tc>
        <w:tc>
          <w:tcPr>
            <w:tcW w:w="12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992A7" w14:textId="77777777" w:rsidR="001C6EC9" w:rsidRDefault="00000000">
            <w:pPr>
              <w:widowControl w:val="0"/>
              <w:jc w:val="center"/>
              <w:rPr>
                <w:rFonts w:cs="Arial"/>
                <w:color w:val="000000"/>
                <w:szCs w:val="20"/>
              </w:rPr>
            </w:pPr>
            <w:r>
              <w:rPr>
                <w:rFonts w:cs="Arial"/>
                <w:b/>
                <w:bCs/>
                <w:color w:val="000000"/>
                <w:szCs w:val="20"/>
              </w:rPr>
              <w:t>MEDIDA</w:t>
            </w:r>
          </w:p>
        </w:tc>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EC0748" w14:textId="77777777" w:rsidR="001C6EC9" w:rsidRDefault="00000000">
            <w:pPr>
              <w:widowControl w:val="0"/>
              <w:jc w:val="center"/>
              <w:rPr>
                <w:rFonts w:cs="Arial"/>
                <w:color w:val="000000"/>
                <w:szCs w:val="20"/>
              </w:rPr>
            </w:pPr>
            <w:r>
              <w:rPr>
                <w:rFonts w:cs="Arial"/>
                <w:b/>
                <w:bCs/>
                <w:color w:val="000000"/>
                <w:szCs w:val="20"/>
              </w:rPr>
              <w:t>QUANT.</w:t>
            </w:r>
          </w:p>
        </w:tc>
        <w:tc>
          <w:tcPr>
            <w:tcW w:w="134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E01D3D" w14:textId="77777777" w:rsidR="001C6EC9" w:rsidRDefault="00000000">
            <w:pPr>
              <w:widowControl w:val="0"/>
              <w:jc w:val="center"/>
              <w:rPr>
                <w:rFonts w:cs="Arial"/>
                <w:b/>
                <w:bCs/>
                <w:color w:val="000000"/>
                <w:szCs w:val="20"/>
              </w:rPr>
            </w:pPr>
            <w:r>
              <w:rPr>
                <w:rFonts w:cs="Arial"/>
                <w:b/>
                <w:bCs/>
                <w:color w:val="000000"/>
                <w:szCs w:val="20"/>
              </w:rPr>
              <w:t>PREÇO UNIT. ESTIMADO</w:t>
            </w:r>
          </w:p>
        </w:tc>
        <w:tc>
          <w:tcPr>
            <w:tcW w:w="13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CE7CF5" w14:textId="77777777" w:rsidR="001C6EC9" w:rsidRDefault="00000000">
            <w:pPr>
              <w:widowControl w:val="0"/>
              <w:jc w:val="center"/>
              <w:rPr>
                <w:rFonts w:cs="Arial"/>
                <w:b/>
                <w:bCs/>
                <w:color w:val="000000"/>
                <w:szCs w:val="20"/>
              </w:rPr>
            </w:pPr>
            <w:r>
              <w:rPr>
                <w:rFonts w:cs="Arial"/>
                <w:b/>
                <w:bCs/>
                <w:color w:val="000000"/>
                <w:szCs w:val="20"/>
              </w:rPr>
              <w:t xml:space="preserve">PREÇO TOTAL ESTIMADO </w:t>
            </w:r>
          </w:p>
        </w:tc>
      </w:tr>
      <w:tr w:rsidR="001C6EC9" w14:paraId="62356283" w14:textId="77777777">
        <w:tc>
          <w:tcPr>
            <w:tcW w:w="694" w:type="dxa"/>
            <w:tcBorders>
              <w:top w:val="single" w:sz="4" w:space="0" w:color="000000"/>
              <w:left w:val="single" w:sz="4" w:space="0" w:color="000000"/>
              <w:bottom w:val="single" w:sz="4" w:space="0" w:color="000000"/>
              <w:right w:val="single" w:sz="4" w:space="0" w:color="000000"/>
            </w:tcBorders>
          </w:tcPr>
          <w:p w14:paraId="43CC1E86" w14:textId="77777777" w:rsidR="001C6EC9" w:rsidRDefault="00000000">
            <w:pPr>
              <w:widowControl w:val="0"/>
              <w:spacing w:after="120" w:line="276" w:lineRule="auto"/>
              <w:jc w:val="center"/>
              <w:rPr>
                <w:rFonts w:cs="Arial"/>
                <w:b/>
                <w:color w:val="000000"/>
                <w:szCs w:val="20"/>
              </w:rPr>
            </w:pPr>
            <w:r>
              <w:rPr>
                <w:rFonts w:cs="Arial"/>
                <w:b/>
                <w:color w:val="000000"/>
                <w:szCs w:val="20"/>
              </w:rPr>
              <w:t>01</w:t>
            </w:r>
          </w:p>
        </w:tc>
        <w:tc>
          <w:tcPr>
            <w:tcW w:w="3430" w:type="dxa"/>
            <w:tcBorders>
              <w:top w:val="single" w:sz="4" w:space="0" w:color="000000"/>
              <w:left w:val="single" w:sz="4" w:space="0" w:color="000000"/>
              <w:bottom w:val="single" w:sz="4" w:space="0" w:color="000000"/>
              <w:right w:val="single" w:sz="4" w:space="0" w:color="000000"/>
            </w:tcBorders>
          </w:tcPr>
          <w:p w14:paraId="08BBE36F" w14:textId="77777777" w:rsidR="001C6EC9" w:rsidRDefault="001C6EC9">
            <w:pPr>
              <w:widowControl w:val="0"/>
              <w:spacing w:after="120" w:line="276" w:lineRule="auto"/>
              <w:jc w:val="both"/>
              <w:rPr>
                <w:rFonts w:cs="Arial"/>
                <w:color w:val="000000"/>
                <w:szCs w:val="20"/>
              </w:rPr>
            </w:pPr>
          </w:p>
        </w:tc>
        <w:tc>
          <w:tcPr>
            <w:tcW w:w="1251" w:type="dxa"/>
            <w:tcBorders>
              <w:top w:val="single" w:sz="4" w:space="0" w:color="000000"/>
              <w:left w:val="single" w:sz="4" w:space="0" w:color="000000"/>
              <w:bottom w:val="single" w:sz="4" w:space="0" w:color="000000"/>
              <w:right w:val="single" w:sz="4" w:space="0" w:color="000000"/>
            </w:tcBorders>
          </w:tcPr>
          <w:p w14:paraId="2B10CA41" w14:textId="77777777" w:rsidR="001C6EC9" w:rsidRDefault="001C6EC9">
            <w:pPr>
              <w:widowControl w:val="0"/>
              <w:spacing w:after="120" w:line="276" w:lineRule="auto"/>
              <w:jc w:val="center"/>
              <w:rPr>
                <w:rFonts w:cs="Arial"/>
                <w:color w:val="000000"/>
                <w:szCs w:val="20"/>
              </w:rPr>
            </w:pPr>
          </w:p>
        </w:tc>
        <w:tc>
          <w:tcPr>
            <w:tcW w:w="984" w:type="dxa"/>
            <w:tcBorders>
              <w:top w:val="single" w:sz="4" w:space="0" w:color="000000"/>
              <w:left w:val="single" w:sz="4" w:space="0" w:color="000000"/>
              <w:bottom w:val="single" w:sz="4" w:space="0" w:color="000000"/>
              <w:right w:val="single" w:sz="4" w:space="0" w:color="000000"/>
            </w:tcBorders>
          </w:tcPr>
          <w:p w14:paraId="3E2BEA8B" w14:textId="77777777" w:rsidR="001C6EC9" w:rsidRDefault="001C6EC9">
            <w:pPr>
              <w:widowControl w:val="0"/>
              <w:spacing w:after="120" w:line="276" w:lineRule="auto"/>
              <w:jc w:val="center"/>
              <w:rPr>
                <w:rFonts w:cs="Arial"/>
                <w:color w:val="000000"/>
                <w:szCs w:val="20"/>
              </w:rPr>
            </w:pPr>
          </w:p>
        </w:tc>
        <w:tc>
          <w:tcPr>
            <w:tcW w:w="1349" w:type="dxa"/>
            <w:tcBorders>
              <w:top w:val="single" w:sz="4" w:space="0" w:color="000000"/>
              <w:left w:val="single" w:sz="4" w:space="0" w:color="000000"/>
              <w:bottom w:val="single" w:sz="4" w:space="0" w:color="000000"/>
              <w:right w:val="single" w:sz="4" w:space="0" w:color="000000"/>
            </w:tcBorders>
          </w:tcPr>
          <w:p w14:paraId="35D1A28D" w14:textId="77777777" w:rsidR="001C6EC9" w:rsidRDefault="001C6EC9">
            <w:pPr>
              <w:widowControl w:val="0"/>
              <w:spacing w:after="120" w:line="276" w:lineRule="auto"/>
              <w:jc w:val="center"/>
              <w:rPr>
                <w:rFonts w:cs="Arial"/>
                <w:color w:val="000000"/>
                <w:szCs w:val="20"/>
              </w:rPr>
            </w:pPr>
          </w:p>
        </w:tc>
        <w:tc>
          <w:tcPr>
            <w:tcW w:w="1352" w:type="dxa"/>
            <w:tcBorders>
              <w:top w:val="single" w:sz="4" w:space="0" w:color="000000"/>
              <w:left w:val="single" w:sz="4" w:space="0" w:color="000000"/>
              <w:bottom w:val="single" w:sz="4" w:space="0" w:color="000000"/>
              <w:right w:val="single" w:sz="4" w:space="0" w:color="000000"/>
            </w:tcBorders>
          </w:tcPr>
          <w:p w14:paraId="4655BCB6" w14:textId="77777777" w:rsidR="001C6EC9" w:rsidRDefault="001C6EC9">
            <w:pPr>
              <w:widowControl w:val="0"/>
              <w:spacing w:after="120" w:line="276" w:lineRule="auto"/>
              <w:jc w:val="center"/>
              <w:rPr>
                <w:rFonts w:cs="Arial"/>
                <w:color w:val="000000"/>
                <w:szCs w:val="20"/>
              </w:rPr>
            </w:pPr>
          </w:p>
        </w:tc>
      </w:tr>
    </w:tbl>
    <w:p w14:paraId="351137F9" w14:textId="77777777" w:rsidR="001C6EC9" w:rsidRDefault="001C6EC9">
      <w:pPr>
        <w:contextualSpacing/>
        <w:jc w:val="both"/>
        <w:rPr>
          <w:rFonts w:cs="Arial"/>
          <w:bCs/>
          <w:iCs/>
          <w:sz w:val="24"/>
        </w:rPr>
      </w:pPr>
    </w:p>
    <w:p w14:paraId="709D1303" w14:textId="77777777" w:rsidR="001C6EC9" w:rsidRDefault="00000000">
      <w:pPr>
        <w:contextualSpacing/>
        <w:jc w:val="both"/>
        <w:rPr>
          <w:rFonts w:cs="Arial"/>
          <w:bCs/>
          <w:iCs/>
          <w:sz w:val="24"/>
        </w:rPr>
      </w:pPr>
      <w:r>
        <w:rPr>
          <w:rFonts w:cs="Arial"/>
          <w:bCs/>
          <w:iCs/>
          <w:sz w:val="24"/>
        </w:rPr>
        <w:t>1.3. Vinculam esta contratação, independentemente de transcrição:</w:t>
      </w:r>
    </w:p>
    <w:p w14:paraId="54EF45D6" w14:textId="77777777" w:rsidR="001C6EC9" w:rsidRDefault="00000000">
      <w:pPr>
        <w:contextualSpacing/>
        <w:jc w:val="both"/>
        <w:rPr>
          <w:rFonts w:cs="Arial"/>
          <w:bCs/>
          <w:iCs/>
          <w:sz w:val="24"/>
        </w:rPr>
      </w:pPr>
      <w:r>
        <w:rPr>
          <w:rFonts w:cs="Arial"/>
          <w:bCs/>
          <w:iCs/>
          <w:sz w:val="24"/>
        </w:rPr>
        <w:t>1.3.1.</w:t>
      </w:r>
      <w:r>
        <w:rPr>
          <w:rFonts w:cs="Arial"/>
          <w:bCs/>
          <w:iCs/>
          <w:sz w:val="24"/>
        </w:rPr>
        <w:tab/>
        <w:t>O Termo de Referência;</w:t>
      </w:r>
    </w:p>
    <w:p w14:paraId="7A57045F" w14:textId="77777777" w:rsidR="001C6EC9" w:rsidRDefault="00000000">
      <w:pPr>
        <w:contextualSpacing/>
        <w:jc w:val="both"/>
        <w:rPr>
          <w:rFonts w:cs="Arial"/>
          <w:bCs/>
          <w:iCs/>
          <w:sz w:val="24"/>
        </w:rPr>
      </w:pPr>
      <w:r>
        <w:rPr>
          <w:rFonts w:cs="Arial"/>
          <w:bCs/>
          <w:iCs/>
          <w:sz w:val="24"/>
        </w:rPr>
        <w:t>1.3.2.</w:t>
      </w:r>
      <w:r>
        <w:rPr>
          <w:rFonts w:cs="Arial"/>
          <w:bCs/>
          <w:iCs/>
          <w:sz w:val="24"/>
        </w:rPr>
        <w:tab/>
        <w:t>O Aviso de Dispensa de Licitação;</w:t>
      </w:r>
    </w:p>
    <w:p w14:paraId="774FA459" w14:textId="77777777" w:rsidR="001C6EC9" w:rsidRDefault="00000000">
      <w:pPr>
        <w:contextualSpacing/>
        <w:jc w:val="both"/>
        <w:rPr>
          <w:rFonts w:cs="Arial"/>
          <w:bCs/>
          <w:iCs/>
          <w:sz w:val="24"/>
        </w:rPr>
      </w:pPr>
      <w:r>
        <w:rPr>
          <w:rFonts w:cs="Arial"/>
          <w:bCs/>
          <w:iCs/>
          <w:sz w:val="24"/>
        </w:rPr>
        <w:t>1.3.3.</w:t>
      </w:r>
      <w:r>
        <w:rPr>
          <w:rFonts w:cs="Arial"/>
          <w:bCs/>
          <w:iCs/>
          <w:sz w:val="24"/>
        </w:rPr>
        <w:tab/>
        <w:t>A Proposta da Contratada;</w:t>
      </w:r>
    </w:p>
    <w:p w14:paraId="4560E3A4" w14:textId="77777777" w:rsidR="001C6EC9" w:rsidRDefault="00000000">
      <w:pPr>
        <w:contextualSpacing/>
        <w:jc w:val="both"/>
        <w:rPr>
          <w:rFonts w:cs="Arial"/>
          <w:bCs/>
          <w:iCs/>
          <w:sz w:val="24"/>
        </w:rPr>
      </w:pPr>
      <w:r>
        <w:rPr>
          <w:rFonts w:cs="Arial"/>
          <w:bCs/>
          <w:iCs/>
          <w:sz w:val="24"/>
        </w:rPr>
        <w:t>1.3.4.</w:t>
      </w:r>
      <w:r>
        <w:rPr>
          <w:rFonts w:cs="Arial"/>
          <w:bCs/>
          <w:iCs/>
          <w:sz w:val="24"/>
        </w:rPr>
        <w:tab/>
        <w:t>Eventuais anexos dos documentos supracitados.</w:t>
      </w:r>
    </w:p>
    <w:p w14:paraId="3109E76A" w14:textId="77777777" w:rsidR="001C6EC9" w:rsidRDefault="001C6EC9">
      <w:pPr>
        <w:contextualSpacing/>
        <w:jc w:val="both"/>
        <w:rPr>
          <w:rFonts w:cs="Arial"/>
          <w:bCs/>
          <w:iCs/>
          <w:sz w:val="24"/>
        </w:rPr>
      </w:pPr>
    </w:p>
    <w:p w14:paraId="63FFA95E" w14:textId="77777777" w:rsidR="001C6EC9" w:rsidRDefault="00000000">
      <w:pPr>
        <w:contextualSpacing/>
        <w:jc w:val="both"/>
        <w:rPr>
          <w:rFonts w:cs="Arial"/>
          <w:b/>
          <w:bCs/>
          <w:iCs/>
          <w:sz w:val="24"/>
        </w:rPr>
      </w:pPr>
      <w:r>
        <w:rPr>
          <w:rFonts w:cs="Arial"/>
          <w:b/>
          <w:bCs/>
          <w:iCs/>
          <w:sz w:val="24"/>
        </w:rPr>
        <w:t>CLÁUSULA SEGUNDA – VIGÊNCIA E PRORROGAÇÃO</w:t>
      </w:r>
    </w:p>
    <w:p w14:paraId="62116F83" w14:textId="77777777" w:rsidR="001C6EC9" w:rsidRDefault="00000000">
      <w:pPr>
        <w:contextualSpacing/>
        <w:jc w:val="both"/>
        <w:rPr>
          <w:rFonts w:cs="Arial"/>
          <w:bCs/>
          <w:iCs/>
          <w:color w:val="00A933"/>
          <w:sz w:val="24"/>
          <w:shd w:val="clear" w:color="auto" w:fill="FFFF00"/>
        </w:rPr>
      </w:pPr>
      <w:r>
        <w:rPr>
          <w:rFonts w:cs="Arial"/>
          <w:bCs/>
          <w:iCs/>
          <w:sz w:val="24"/>
        </w:rPr>
        <w:t>2.1. O prazo de vigência da contratação será de 12 meses</w:t>
      </w:r>
      <w:r>
        <w:rPr>
          <w:rFonts w:cs="Arial"/>
          <w:bCs/>
          <w:iCs/>
          <w:color w:val="FF0000"/>
          <w:sz w:val="24"/>
        </w:rPr>
        <w:t xml:space="preserve"> </w:t>
      </w:r>
      <w:r>
        <w:rPr>
          <w:rFonts w:cs="Arial"/>
          <w:bCs/>
          <w:iCs/>
          <w:sz w:val="24"/>
        </w:rPr>
        <w:t xml:space="preserve">da data de sua assinatura, podendo ser prorrogado na forma dos </w:t>
      </w:r>
      <w:proofErr w:type="spellStart"/>
      <w:r>
        <w:rPr>
          <w:rFonts w:cs="Arial"/>
          <w:bCs/>
          <w:iCs/>
          <w:sz w:val="24"/>
        </w:rPr>
        <w:t>arts</w:t>
      </w:r>
      <w:proofErr w:type="spellEnd"/>
      <w:r>
        <w:rPr>
          <w:rFonts w:cs="Arial"/>
          <w:bCs/>
          <w:iCs/>
          <w:sz w:val="24"/>
        </w:rPr>
        <w:t xml:space="preserve">. 106 e 107, lei n° 14.133, de 2021. </w:t>
      </w:r>
    </w:p>
    <w:p w14:paraId="51EFD1CD" w14:textId="77777777" w:rsidR="001C6EC9" w:rsidRDefault="00000000">
      <w:pPr>
        <w:contextualSpacing/>
        <w:jc w:val="both"/>
        <w:rPr>
          <w:rFonts w:cs="Arial"/>
          <w:bCs/>
          <w:iCs/>
          <w:sz w:val="24"/>
        </w:rPr>
      </w:pPr>
      <w:r>
        <w:rPr>
          <w:rFonts w:cs="Arial"/>
          <w:bCs/>
          <w:iCs/>
          <w:sz w:val="24"/>
        </w:rPr>
        <w:t>2.2. O contratado não tem direito subjetivo à prorrogação contratual.</w:t>
      </w:r>
    </w:p>
    <w:p w14:paraId="78507DCF" w14:textId="77777777" w:rsidR="001C6EC9" w:rsidRDefault="00000000">
      <w:pPr>
        <w:contextualSpacing/>
        <w:jc w:val="both"/>
        <w:rPr>
          <w:rFonts w:cs="Arial"/>
          <w:bCs/>
          <w:iCs/>
          <w:sz w:val="24"/>
        </w:rPr>
      </w:pPr>
      <w:r>
        <w:rPr>
          <w:rFonts w:cs="Arial"/>
          <w:bCs/>
          <w:iCs/>
          <w:sz w:val="24"/>
        </w:rPr>
        <w:t xml:space="preserve">2.3. A prorrogação de contrato deverá ser promovida mediante celebração de termo aditivo. </w:t>
      </w:r>
    </w:p>
    <w:p w14:paraId="42F77452" w14:textId="77777777" w:rsidR="001C6EC9" w:rsidRDefault="00000000">
      <w:pPr>
        <w:contextualSpacing/>
        <w:jc w:val="both"/>
        <w:rPr>
          <w:rFonts w:cs="Arial"/>
          <w:bCs/>
          <w:iCs/>
          <w:sz w:val="24"/>
        </w:rPr>
      </w:pPr>
      <w:r>
        <w:rPr>
          <w:rFonts w:cs="Arial"/>
          <w:bCs/>
          <w:iCs/>
          <w:sz w:val="24"/>
        </w:rPr>
        <w:lastRenderedPageBreak/>
        <w:t>2.4. Nas eventuais prorrogações contratuais, os custos não renováveis já pagos ou amortizados ao longo do primeiro período de vigência da contratação deverão ser reduzidos ou eliminados como condição para a renovação.</w:t>
      </w:r>
    </w:p>
    <w:p w14:paraId="2A364D06" w14:textId="77777777" w:rsidR="001C6EC9" w:rsidRDefault="00000000">
      <w:pPr>
        <w:contextualSpacing/>
        <w:jc w:val="both"/>
        <w:rPr>
          <w:rFonts w:cs="Arial"/>
          <w:bCs/>
          <w:iCs/>
          <w:sz w:val="24"/>
        </w:rPr>
      </w:pPr>
      <w:r>
        <w:rPr>
          <w:rFonts w:cs="Arial"/>
          <w:bCs/>
          <w:iCs/>
          <w:sz w:val="24"/>
        </w:rPr>
        <w:t>2.5. O contrato não poderá ser prorrogado quando o contratado tiver sido penalizado nas sanções de declaração de inidoneidade ou impedimento de licitar e contratar com poder público, observadas as abrangências de aplicação.</w:t>
      </w:r>
    </w:p>
    <w:p w14:paraId="0035B3DA" w14:textId="77777777" w:rsidR="001C6EC9" w:rsidRDefault="001C6EC9">
      <w:pPr>
        <w:contextualSpacing/>
        <w:jc w:val="both"/>
        <w:rPr>
          <w:rFonts w:cs="Arial"/>
          <w:bCs/>
          <w:iCs/>
          <w:sz w:val="24"/>
        </w:rPr>
      </w:pPr>
    </w:p>
    <w:p w14:paraId="27416F6A" w14:textId="77777777" w:rsidR="001C6EC9" w:rsidRDefault="00000000">
      <w:pPr>
        <w:contextualSpacing/>
        <w:jc w:val="both"/>
        <w:rPr>
          <w:rFonts w:cs="Arial"/>
          <w:bCs/>
          <w:iCs/>
          <w:sz w:val="24"/>
        </w:rPr>
      </w:pPr>
      <w:r>
        <w:rPr>
          <w:rFonts w:cs="Arial"/>
          <w:b/>
          <w:bCs/>
          <w:iCs/>
          <w:sz w:val="24"/>
        </w:rPr>
        <w:t xml:space="preserve">CLÁUSULA TERCEIRA – MODELOS DE EXECUÇÃO E GESTÃO CONTRATUAIS </w:t>
      </w:r>
    </w:p>
    <w:p w14:paraId="145BF859" w14:textId="77777777" w:rsidR="001C6EC9" w:rsidRDefault="00000000">
      <w:pPr>
        <w:contextualSpacing/>
        <w:jc w:val="both"/>
        <w:rPr>
          <w:rFonts w:cs="Arial"/>
          <w:bCs/>
          <w:iCs/>
          <w:sz w:val="24"/>
        </w:rPr>
      </w:pPr>
      <w:r>
        <w:rPr>
          <w:rFonts w:cs="Arial"/>
          <w:bCs/>
          <w:iCs/>
          <w:sz w:val="24"/>
        </w:rPr>
        <w:t>3.1. O regime de execução contratual, os modelos de gestão e de execução, assim como os prazos e condições de conclusão, entrega, observação e recebimento do objeto constam no Termo de Referência, que integra o presente Contrato como se nele transcrito integralmente.</w:t>
      </w:r>
    </w:p>
    <w:p w14:paraId="27533118" w14:textId="77777777" w:rsidR="001C6EC9" w:rsidRDefault="001C6EC9">
      <w:pPr>
        <w:contextualSpacing/>
        <w:jc w:val="both"/>
        <w:rPr>
          <w:rFonts w:cs="Arial"/>
          <w:bCs/>
          <w:iCs/>
          <w:sz w:val="24"/>
        </w:rPr>
      </w:pPr>
    </w:p>
    <w:p w14:paraId="3D8F397D" w14:textId="77777777" w:rsidR="001C6EC9" w:rsidRDefault="00000000">
      <w:pPr>
        <w:contextualSpacing/>
        <w:jc w:val="both"/>
        <w:rPr>
          <w:rFonts w:cs="Arial"/>
          <w:b/>
          <w:bCs/>
          <w:iCs/>
          <w:sz w:val="24"/>
        </w:rPr>
      </w:pPr>
      <w:r>
        <w:rPr>
          <w:rFonts w:cs="Arial"/>
          <w:b/>
          <w:bCs/>
          <w:iCs/>
          <w:sz w:val="24"/>
        </w:rPr>
        <w:t>CLÁUSULA QUARTA – SUBCONTRATAÇÃO</w:t>
      </w:r>
    </w:p>
    <w:p w14:paraId="3A9D4D19" w14:textId="77777777" w:rsidR="001C6EC9" w:rsidRDefault="00000000">
      <w:pPr>
        <w:contextualSpacing/>
        <w:jc w:val="both"/>
        <w:rPr>
          <w:rFonts w:cs="Arial"/>
          <w:bCs/>
          <w:iCs/>
          <w:sz w:val="24"/>
        </w:rPr>
      </w:pPr>
      <w:r>
        <w:rPr>
          <w:rFonts w:cs="Arial"/>
          <w:bCs/>
          <w:iCs/>
          <w:sz w:val="24"/>
        </w:rPr>
        <w:t>4.1. Não será admitida a subcontratação do objeto contratual.</w:t>
      </w:r>
    </w:p>
    <w:p w14:paraId="3FA38602" w14:textId="77777777" w:rsidR="001C6EC9" w:rsidRDefault="001C6EC9">
      <w:pPr>
        <w:contextualSpacing/>
        <w:jc w:val="both"/>
        <w:rPr>
          <w:rFonts w:cs="Arial"/>
          <w:bCs/>
          <w:iCs/>
          <w:sz w:val="24"/>
        </w:rPr>
      </w:pPr>
    </w:p>
    <w:p w14:paraId="7F58D0F7" w14:textId="77777777" w:rsidR="001C6EC9" w:rsidRDefault="00000000">
      <w:pPr>
        <w:contextualSpacing/>
        <w:jc w:val="both"/>
        <w:rPr>
          <w:rFonts w:cs="Arial"/>
          <w:b/>
          <w:bCs/>
          <w:iCs/>
          <w:sz w:val="24"/>
        </w:rPr>
      </w:pPr>
      <w:r>
        <w:rPr>
          <w:rFonts w:cs="Arial"/>
          <w:b/>
          <w:bCs/>
          <w:iCs/>
          <w:sz w:val="24"/>
        </w:rPr>
        <w:t xml:space="preserve">CLÁUSULA QUINTA – PREÇO </w:t>
      </w:r>
    </w:p>
    <w:p w14:paraId="0D55968F" w14:textId="56341F08" w:rsidR="001C6EC9" w:rsidRDefault="00000000">
      <w:pPr>
        <w:contextualSpacing/>
        <w:jc w:val="both"/>
        <w:rPr>
          <w:rFonts w:cs="Arial"/>
          <w:bCs/>
          <w:iCs/>
          <w:sz w:val="24"/>
        </w:rPr>
      </w:pPr>
      <w:r>
        <w:rPr>
          <w:rFonts w:cs="Arial"/>
          <w:bCs/>
          <w:iCs/>
          <w:sz w:val="24"/>
        </w:rPr>
        <w:t xml:space="preserve">5.1. O valor total da contratação é de R$.......... (..…) - </w:t>
      </w:r>
    </w:p>
    <w:p w14:paraId="277DA51F" w14:textId="77777777" w:rsidR="001C6EC9" w:rsidRDefault="00000000">
      <w:pPr>
        <w:contextualSpacing/>
        <w:jc w:val="both"/>
        <w:rPr>
          <w:rFonts w:cs="Arial"/>
          <w:bCs/>
          <w:iCs/>
          <w:sz w:val="24"/>
        </w:rPr>
      </w:pPr>
      <w:r>
        <w:rPr>
          <w:rFonts w:cs="Arial"/>
          <w:bCs/>
          <w:iCs/>
          <w:sz w:val="24"/>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A346072" w14:textId="77777777" w:rsidR="001C6EC9" w:rsidRDefault="00000000">
      <w:pPr>
        <w:contextualSpacing/>
        <w:jc w:val="both"/>
        <w:rPr>
          <w:rFonts w:cs="Arial"/>
          <w:bCs/>
          <w:iCs/>
          <w:sz w:val="24"/>
        </w:rPr>
      </w:pPr>
      <w:r>
        <w:rPr>
          <w:rFonts w:cs="Arial"/>
          <w:bCs/>
          <w:iCs/>
          <w:sz w:val="24"/>
        </w:rPr>
        <w:t>5.3. O valor acima é meramente estimativo, de forma que os pagamentos devidos ao contratado dependerão dos quantitativos efetivamente fornecidos.</w:t>
      </w:r>
    </w:p>
    <w:p w14:paraId="6664A225" w14:textId="77777777" w:rsidR="001C6EC9" w:rsidRDefault="001C6EC9">
      <w:pPr>
        <w:contextualSpacing/>
        <w:jc w:val="both"/>
        <w:rPr>
          <w:rFonts w:cs="Arial"/>
          <w:bCs/>
          <w:iCs/>
          <w:sz w:val="24"/>
        </w:rPr>
      </w:pPr>
    </w:p>
    <w:p w14:paraId="3DAD5024" w14:textId="77777777" w:rsidR="001C6EC9" w:rsidRDefault="00000000">
      <w:pPr>
        <w:contextualSpacing/>
        <w:jc w:val="both"/>
        <w:rPr>
          <w:rFonts w:cs="Arial"/>
          <w:b/>
          <w:bCs/>
          <w:iCs/>
          <w:sz w:val="24"/>
        </w:rPr>
      </w:pPr>
      <w:r>
        <w:rPr>
          <w:rFonts w:cs="Arial"/>
          <w:b/>
          <w:bCs/>
          <w:iCs/>
          <w:sz w:val="24"/>
        </w:rPr>
        <w:t>CLÁUSULA SEXTA - PAGAMENTO</w:t>
      </w:r>
    </w:p>
    <w:p w14:paraId="3CE841BB" w14:textId="77777777" w:rsidR="001C6EC9" w:rsidRDefault="00000000">
      <w:pPr>
        <w:contextualSpacing/>
        <w:jc w:val="both"/>
        <w:rPr>
          <w:rFonts w:cs="Arial"/>
          <w:sz w:val="24"/>
        </w:rPr>
      </w:pPr>
      <w:r>
        <w:rPr>
          <w:rFonts w:cs="Arial"/>
          <w:sz w:val="24"/>
        </w:rPr>
        <w:t xml:space="preserve">6.1. O pagamento será efetuado até o décimo dia útil do mês seguinte ao da prestação dos serviços, mediante apresentação da Nota Fiscal/Fatura correspondente, desde que o documento de cobrança esteja em condições de liquidação de pagamento e após o atesto dos serviços, de acordo com o prazo legal estabelecido no edital correspondente. </w:t>
      </w:r>
    </w:p>
    <w:p w14:paraId="352E75CE" w14:textId="77777777" w:rsidR="001C6EC9" w:rsidRDefault="001C6EC9">
      <w:pPr>
        <w:contextualSpacing/>
        <w:jc w:val="both"/>
        <w:rPr>
          <w:rFonts w:cs="Arial"/>
          <w:sz w:val="24"/>
        </w:rPr>
      </w:pPr>
    </w:p>
    <w:p w14:paraId="526A35A1" w14:textId="77777777" w:rsidR="001C6EC9" w:rsidRDefault="00000000">
      <w:pPr>
        <w:contextualSpacing/>
        <w:jc w:val="both"/>
        <w:rPr>
          <w:rFonts w:cs="Arial"/>
          <w:sz w:val="24"/>
        </w:rPr>
      </w:pPr>
      <w:r>
        <w:rPr>
          <w:rFonts w:cs="Arial"/>
          <w:sz w:val="24"/>
        </w:rPr>
        <w:t>6.2. A Nota Fiscal/Fatura deverá conter o nome da empresa/pessoa física, CNPJ/CPF, número da Nota de Empenho, números do Banco, Agência e Conta Corrente do fornecedor, descrição dos serviços prestados;</w:t>
      </w:r>
    </w:p>
    <w:p w14:paraId="4F983A81" w14:textId="77777777" w:rsidR="001C6EC9" w:rsidRDefault="001C6EC9">
      <w:pPr>
        <w:contextualSpacing/>
        <w:jc w:val="both"/>
        <w:rPr>
          <w:rFonts w:cs="Arial"/>
          <w:sz w:val="24"/>
        </w:rPr>
      </w:pPr>
    </w:p>
    <w:p w14:paraId="1E09389D" w14:textId="77777777" w:rsidR="001C6EC9" w:rsidRDefault="00000000">
      <w:pPr>
        <w:contextualSpacing/>
        <w:jc w:val="both"/>
        <w:rPr>
          <w:rFonts w:cs="Arial"/>
          <w:bCs/>
          <w:sz w:val="24"/>
        </w:rPr>
      </w:pPr>
      <w:r>
        <w:rPr>
          <w:rFonts w:cs="Arial"/>
          <w:sz w:val="24"/>
        </w:rPr>
        <w:t>6.3. A nota fiscal/fatura deverá ser emitida pela Contratada em inteira conformidade com as exigências legais contratuais.</w:t>
      </w:r>
    </w:p>
    <w:p w14:paraId="62CD9907" w14:textId="77777777" w:rsidR="001C6EC9" w:rsidRDefault="001C6EC9">
      <w:pPr>
        <w:ind w:left="567"/>
        <w:contextualSpacing/>
        <w:jc w:val="both"/>
        <w:rPr>
          <w:rFonts w:cs="Arial"/>
          <w:sz w:val="24"/>
        </w:rPr>
      </w:pPr>
    </w:p>
    <w:p w14:paraId="04749204" w14:textId="77777777" w:rsidR="001C6EC9" w:rsidRDefault="00000000">
      <w:pPr>
        <w:contextualSpacing/>
        <w:jc w:val="both"/>
        <w:rPr>
          <w:rFonts w:cs="Arial"/>
          <w:sz w:val="24"/>
        </w:rPr>
      </w:pPr>
      <w:r>
        <w:rPr>
          <w:rFonts w:cs="Arial"/>
          <w:sz w:val="24"/>
        </w:rPr>
        <w:t xml:space="preserve">6.3.1. </w:t>
      </w:r>
      <w:r>
        <w:rPr>
          <w:rFonts w:cs="Arial"/>
          <w:bCs/>
          <w:sz w:val="24"/>
        </w:rPr>
        <w:t>Deverão constar na nota fiscal os seguintes dizeres: Referente ao Processo Administrativo n° 194/2025, Dispensa de Licitação n° 61/2025.</w:t>
      </w:r>
    </w:p>
    <w:p w14:paraId="07124939" w14:textId="77777777" w:rsidR="001C6EC9" w:rsidRDefault="001C6EC9">
      <w:pPr>
        <w:contextualSpacing/>
        <w:jc w:val="both"/>
        <w:rPr>
          <w:rFonts w:cs="Arial"/>
          <w:sz w:val="24"/>
        </w:rPr>
      </w:pPr>
    </w:p>
    <w:p w14:paraId="638FB1CC" w14:textId="77777777" w:rsidR="001C6EC9" w:rsidRDefault="00000000">
      <w:pPr>
        <w:contextualSpacing/>
        <w:jc w:val="both"/>
        <w:rPr>
          <w:rFonts w:cs="Arial"/>
          <w:sz w:val="24"/>
        </w:rPr>
      </w:pPr>
      <w:r>
        <w:rPr>
          <w:rFonts w:cs="Arial"/>
          <w:sz w:val="24"/>
        </w:rPr>
        <w:t xml:space="preserve">6.4. A Nota Fiscal/Fatura ou Documento Fiscal competente e legal apresentado pela CONTRATADA e sob sua responsabilidade deverá ter o seu valor correspondente ao somatório dos valores dos serviços efetivamente realizados no mês anterior, deduzidas as eventuais glosas e/ou multas estabelecidas, sendo que os valores de </w:t>
      </w:r>
      <w:r>
        <w:rPr>
          <w:rFonts w:cs="Arial"/>
          <w:sz w:val="24"/>
        </w:rPr>
        <w:lastRenderedPageBreak/>
        <w:t>impostos e contribuições serão retidos pela CONTRATANTE na condição de substituto tributário, conforme estabelecido na legislação tributária vigente;</w:t>
      </w:r>
    </w:p>
    <w:p w14:paraId="1AA4D1C1" w14:textId="77777777" w:rsidR="001C6EC9" w:rsidRDefault="001C6EC9">
      <w:pPr>
        <w:contextualSpacing/>
        <w:jc w:val="both"/>
        <w:rPr>
          <w:rFonts w:cs="Arial"/>
          <w:sz w:val="24"/>
        </w:rPr>
      </w:pPr>
    </w:p>
    <w:p w14:paraId="400F8925" w14:textId="77777777" w:rsidR="001C6EC9" w:rsidRDefault="00000000">
      <w:pPr>
        <w:contextualSpacing/>
        <w:jc w:val="both"/>
        <w:rPr>
          <w:rFonts w:cs="Arial"/>
          <w:sz w:val="24"/>
        </w:rPr>
      </w:pPr>
      <w:r>
        <w:rPr>
          <w:rFonts w:cs="Arial"/>
          <w:sz w:val="24"/>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2F0D147A" w14:textId="77777777" w:rsidR="001C6EC9" w:rsidRDefault="001C6EC9">
      <w:pPr>
        <w:contextualSpacing/>
        <w:jc w:val="both"/>
        <w:rPr>
          <w:rFonts w:cs="Arial"/>
          <w:sz w:val="24"/>
        </w:rPr>
      </w:pPr>
    </w:p>
    <w:p w14:paraId="23D76377" w14:textId="77777777" w:rsidR="001C6EC9" w:rsidRDefault="00000000">
      <w:pPr>
        <w:contextualSpacing/>
        <w:jc w:val="both"/>
        <w:rPr>
          <w:rFonts w:cs="Arial"/>
          <w:sz w:val="24"/>
        </w:rPr>
      </w:pPr>
      <w:r>
        <w:rPr>
          <w:rFonts w:cs="Arial"/>
          <w:bCs/>
          <w:sz w:val="24"/>
        </w:rPr>
        <w:t xml:space="preserve">6.6. </w:t>
      </w:r>
      <w:r>
        <w:rPr>
          <w:rFonts w:cs="Arial"/>
          <w:sz w:val="24"/>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190F893A" w14:textId="77777777" w:rsidR="001C6EC9" w:rsidRDefault="001C6EC9">
      <w:pPr>
        <w:contextualSpacing/>
        <w:jc w:val="both"/>
        <w:rPr>
          <w:rFonts w:cs="Arial"/>
          <w:bCs/>
          <w:iCs/>
          <w:sz w:val="24"/>
        </w:rPr>
      </w:pPr>
    </w:p>
    <w:p w14:paraId="04102401" w14:textId="77777777" w:rsidR="001C6EC9" w:rsidRDefault="00000000">
      <w:pPr>
        <w:contextualSpacing/>
        <w:jc w:val="both"/>
        <w:rPr>
          <w:rFonts w:cs="Arial"/>
          <w:b/>
          <w:bCs/>
          <w:iCs/>
          <w:sz w:val="24"/>
        </w:rPr>
      </w:pPr>
      <w:r>
        <w:rPr>
          <w:rFonts w:cs="Arial"/>
          <w:b/>
          <w:bCs/>
          <w:iCs/>
          <w:sz w:val="24"/>
        </w:rPr>
        <w:t xml:space="preserve">CLÁUSULA SÉTIMA - REAJUSTE </w:t>
      </w:r>
    </w:p>
    <w:p w14:paraId="7A41FB19" w14:textId="2897688C" w:rsidR="001C6EC9" w:rsidRDefault="00000000">
      <w:pPr>
        <w:contextualSpacing/>
        <w:jc w:val="both"/>
        <w:rPr>
          <w:rFonts w:cs="Arial"/>
          <w:bCs/>
          <w:iCs/>
          <w:sz w:val="24"/>
        </w:rPr>
      </w:pPr>
      <w:r>
        <w:rPr>
          <w:rFonts w:cs="Arial"/>
          <w:bCs/>
          <w:iCs/>
          <w:sz w:val="24"/>
        </w:rPr>
        <w:t xml:space="preserve">7.1. Os preços inicialmente contratados são fixos e irreajustáveis no prazo de um ano contado da data do orçamento estimado, em __/__/__ (DD/MM/AAAA). </w:t>
      </w:r>
    </w:p>
    <w:p w14:paraId="504AEBE3" w14:textId="77777777" w:rsidR="001C6EC9" w:rsidRDefault="00000000">
      <w:pPr>
        <w:contextualSpacing/>
        <w:jc w:val="both"/>
        <w:rPr>
          <w:rFonts w:cs="Arial"/>
          <w:bCs/>
          <w:iCs/>
          <w:sz w:val="24"/>
        </w:rPr>
      </w:pPr>
      <w:r>
        <w:rPr>
          <w:rFonts w:cs="Arial"/>
          <w:bCs/>
          <w:iCs/>
          <w:sz w:val="24"/>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65483C67" w14:textId="77777777" w:rsidR="001C6EC9" w:rsidRDefault="00000000">
      <w:pPr>
        <w:contextualSpacing/>
        <w:jc w:val="both"/>
        <w:rPr>
          <w:rFonts w:cs="Arial"/>
          <w:bCs/>
          <w:iCs/>
          <w:sz w:val="24"/>
        </w:rPr>
      </w:pPr>
      <w:r>
        <w:rPr>
          <w:rFonts w:cs="Arial"/>
          <w:bCs/>
          <w:iCs/>
          <w:sz w:val="24"/>
        </w:rPr>
        <w:t>7.3. Nos reajustes subsequentes ao primeiro, o interregno mínimo de um ano será contado a partir dos efeitos financeiros do último reajuste.</w:t>
      </w:r>
    </w:p>
    <w:p w14:paraId="1F422C90" w14:textId="77777777" w:rsidR="001C6EC9" w:rsidRDefault="00000000">
      <w:pPr>
        <w:contextualSpacing/>
        <w:jc w:val="both"/>
        <w:rPr>
          <w:rFonts w:cs="Arial"/>
          <w:bCs/>
          <w:iCs/>
          <w:sz w:val="24"/>
        </w:rPr>
      </w:pPr>
      <w:r>
        <w:rPr>
          <w:rFonts w:cs="Arial"/>
          <w:bCs/>
          <w:iCs/>
          <w:sz w:val="24"/>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48B44E6E" w14:textId="77777777" w:rsidR="001C6EC9" w:rsidRDefault="00000000">
      <w:pPr>
        <w:contextualSpacing/>
        <w:jc w:val="both"/>
        <w:rPr>
          <w:rFonts w:cs="Arial"/>
          <w:bCs/>
          <w:iCs/>
          <w:sz w:val="24"/>
        </w:rPr>
      </w:pPr>
      <w:r>
        <w:rPr>
          <w:rFonts w:cs="Arial"/>
          <w:bCs/>
          <w:iCs/>
          <w:sz w:val="24"/>
        </w:rPr>
        <w:t>7.5. Nas aferições finais, o(s) índice(s) utilizado(s) para reajuste será(</w:t>
      </w:r>
      <w:proofErr w:type="spellStart"/>
      <w:r>
        <w:rPr>
          <w:rFonts w:cs="Arial"/>
          <w:bCs/>
          <w:iCs/>
          <w:sz w:val="24"/>
        </w:rPr>
        <w:t>ão</w:t>
      </w:r>
      <w:proofErr w:type="spellEnd"/>
      <w:r>
        <w:rPr>
          <w:rFonts w:cs="Arial"/>
          <w:bCs/>
          <w:iCs/>
          <w:sz w:val="24"/>
        </w:rPr>
        <w:t>), obrigatoriamente, o(s) definitivo(s).</w:t>
      </w:r>
    </w:p>
    <w:p w14:paraId="48319BB1" w14:textId="77777777" w:rsidR="001C6EC9" w:rsidRDefault="00000000">
      <w:pPr>
        <w:contextualSpacing/>
        <w:jc w:val="both"/>
        <w:rPr>
          <w:rFonts w:cs="Arial"/>
          <w:bCs/>
          <w:iCs/>
          <w:sz w:val="24"/>
        </w:rPr>
      </w:pPr>
      <w:r>
        <w:rPr>
          <w:rFonts w:cs="Arial"/>
          <w:bCs/>
          <w:iCs/>
          <w:sz w:val="24"/>
        </w:rPr>
        <w:t>7.6. Caso o(s) índice(s) estabelecido(s) para reajustamento venha(m) a ser extinto(s) ou de qualquer forma não possa(m) mais ser utilizado(s), será(</w:t>
      </w:r>
      <w:proofErr w:type="spellStart"/>
      <w:r>
        <w:rPr>
          <w:rFonts w:cs="Arial"/>
          <w:bCs/>
          <w:iCs/>
          <w:sz w:val="24"/>
        </w:rPr>
        <w:t>ão</w:t>
      </w:r>
      <w:proofErr w:type="spellEnd"/>
      <w:r>
        <w:rPr>
          <w:rFonts w:cs="Arial"/>
          <w:bCs/>
          <w:iCs/>
          <w:sz w:val="24"/>
        </w:rPr>
        <w:t>) adotado(s), em substituição, o(s) que vier(em) a ser determinado(s) pela legislação então em vigor.</w:t>
      </w:r>
    </w:p>
    <w:p w14:paraId="322EA4F3" w14:textId="77777777" w:rsidR="001C6EC9" w:rsidRDefault="00000000">
      <w:pPr>
        <w:contextualSpacing/>
        <w:jc w:val="both"/>
        <w:rPr>
          <w:rFonts w:cs="Arial"/>
          <w:bCs/>
          <w:iCs/>
          <w:sz w:val="24"/>
        </w:rPr>
      </w:pPr>
      <w:r>
        <w:rPr>
          <w:rFonts w:cs="Arial"/>
          <w:bCs/>
          <w:iCs/>
          <w:sz w:val="24"/>
        </w:rPr>
        <w:t xml:space="preserve">7.7. Na ausência de previsão legal quanto ao índice substituto, as partes elegerão novo índice oficial, para reajustamento do preço do valor remanescente, por meio de termo aditivo. </w:t>
      </w:r>
    </w:p>
    <w:p w14:paraId="427ADB57" w14:textId="77777777" w:rsidR="001C6EC9" w:rsidRDefault="00000000">
      <w:pPr>
        <w:contextualSpacing/>
        <w:jc w:val="both"/>
        <w:rPr>
          <w:rFonts w:cs="Arial"/>
          <w:bCs/>
          <w:iCs/>
          <w:sz w:val="24"/>
        </w:rPr>
      </w:pPr>
      <w:r>
        <w:rPr>
          <w:rFonts w:cs="Arial"/>
          <w:bCs/>
          <w:iCs/>
          <w:sz w:val="24"/>
        </w:rPr>
        <w:t>7.8. O reajuste será realizado por apostilamento.</w:t>
      </w:r>
    </w:p>
    <w:p w14:paraId="7E3D6301" w14:textId="77777777" w:rsidR="001C6EC9" w:rsidRDefault="001C6EC9">
      <w:pPr>
        <w:contextualSpacing/>
        <w:jc w:val="both"/>
        <w:rPr>
          <w:rFonts w:cs="Arial"/>
          <w:bCs/>
          <w:iCs/>
          <w:sz w:val="24"/>
        </w:rPr>
      </w:pPr>
    </w:p>
    <w:p w14:paraId="140C2BBB" w14:textId="77777777" w:rsidR="001C6EC9" w:rsidRDefault="00000000">
      <w:pPr>
        <w:contextualSpacing/>
        <w:jc w:val="both"/>
        <w:rPr>
          <w:rFonts w:cs="Arial"/>
          <w:b/>
          <w:bCs/>
          <w:iCs/>
          <w:sz w:val="24"/>
        </w:rPr>
      </w:pPr>
      <w:r>
        <w:rPr>
          <w:rFonts w:cs="Arial"/>
          <w:b/>
          <w:bCs/>
          <w:iCs/>
          <w:sz w:val="24"/>
        </w:rPr>
        <w:t xml:space="preserve">CLÁUSULA OITAVA - OBRIGAÇÕES DO CONTRATANTE </w:t>
      </w:r>
    </w:p>
    <w:p w14:paraId="31F65CE8" w14:textId="77777777" w:rsidR="001C6EC9" w:rsidRDefault="00000000">
      <w:pPr>
        <w:contextualSpacing/>
        <w:jc w:val="both"/>
        <w:rPr>
          <w:rFonts w:cs="Arial"/>
          <w:bCs/>
          <w:iCs/>
          <w:sz w:val="24"/>
        </w:rPr>
      </w:pPr>
      <w:r>
        <w:rPr>
          <w:rFonts w:cs="Arial"/>
          <w:bCs/>
          <w:iCs/>
          <w:sz w:val="24"/>
        </w:rPr>
        <w:t>8.1. Avaliar a qualidade do serviço prestado pela CONTRATADA, podendo rejeitá-lo no todo ou em parte, caso estejam em desacordo com as disposições do Termo de Referência.</w:t>
      </w:r>
    </w:p>
    <w:p w14:paraId="5356FE0E" w14:textId="77777777" w:rsidR="001C6EC9" w:rsidRDefault="00000000">
      <w:pPr>
        <w:contextualSpacing/>
        <w:jc w:val="both"/>
        <w:rPr>
          <w:rFonts w:cs="Arial"/>
          <w:bCs/>
          <w:iCs/>
          <w:sz w:val="24"/>
        </w:rPr>
      </w:pPr>
      <w:r>
        <w:rPr>
          <w:rFonts w:cs="Arial"/>
          <w:bCs/>
          <w:iCs/>
          <w:sz w:val="24"/>
        </w:rPr>
        <w:t>8.2. Exigir o cumprimento de todas as obrigações assumidas pelo Contratado, de acordo com o contrato e seus anexos;</w:t>
      </w:r>
    </w:p>
    <w:p w14:paraId="4B5D4DC1" w14:textId="77777777" w:rsidR="001C6EC9" w:rsidRDefault="00000000">
      <w:pPr>
        <w:contextualSpacing/>
        <w:jc w:val="both"/>
        <w:rPr>
          <w:rFonts w:cs="Arial"/>
          <w:bCs/>
          <w:iCs/>
          <w:sz w:val="24"/>
        </w:rPr>
      </w:pPr>
      <w:r>
        <w:rPr>
          <w:rFonts w:cs="Arial"/>
          <w:bCs/>
          <w:iCs/>
          <w:sz w:val="24"/>
        </w:rPr>
        <w:t>8.3. Receber o objeto no prazo e condições estabelecidas no Termo de Referência;</w:t>
      </w:r>
    </w:p>
    <w:p w14:paraId="557CC9D1" w14:textId="77777777" w:rsidR="001C6EC9" w:rsidRDefault="00000000">
      <w:pPr>
        <w:contextualSpacing/>
        <w:jc w:val="both"/>
        <w:rPr>
          <w:rFonts w:cs="Arial"/>
          <w:bCs/>
          <w:iCs/>
          <w:sz w:val="24"/>
        </w:rPr>
      </w:pPr>
      <w:r>
        <w:rPr>
          <w:rFonts w:cs="Arial"/>
          <w:bCs/>
          <w:iCs/>
          <w:sz w:val="24"/>
        </w:rPr>
        <w:t>8.4. Notificar o Contratado, por escrito, sobre vícios, defeitos ou incorreções verificadas no objeto executado, para que seja por ele substituído, reparado ou corrigido, no total ou em parte, às suas expensas;</w:t>
      </w:r>
    </w:p>
    <w:p w14:paraId="2F573590" w14:textId="77777777" w:rsidR="001C6EC9" w:rsidRDefault="00000000">
      <w:pPr>
        <w:contextualSpacing/>
        <w:jc w:val="both"/>
        <w:rPr>
          <w:rFonts w:cs="Arial"/>
          <w:bCs/>
          <w:iCs/>
          <w:sz w:val="24"/>
        </w:rPr>
      </w:pPr>
      <w:r>
        <w:rPr>
          <w:rFonts w:cs="Arial"/>
          <w:bCs/>
          <w:iCs/>
          <w:sz w:val="24"/>
        </w:rPr>
        <w:lastRenderedPageBreak/>
        <w:t>8.5. Acompanhar e fiscalizar a execução do contrato e o cumprimento das obrigações pelo Contratado;</w:t>
      </w:r>
    </w:p>
    <w:p w14:paraId="3FAE9899" w14:textId="77777777" w:rsidR="001C6EC9" w:rsidRDefault="00000000">
      <w:pPr>
        <w:contextualSpacing/>
        <w:jc w:val="both"/>
        <w:rPr>
          <w:rFonts w:cs="Arial"/>
          <w:bCs/>
          <w:iCs/>
          <w:sz w:val="24"/>
        </w:rPr>
      </w:pPr>
      <w:r>
        <w:rPr>
          <w:rFonts w:cs="Arial"/>
          <w:bCs/>
          <w:iCs/>
          <w:sz w:val="24"/>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282103C5" w14:textId="77777777" w:rsidR="001C6EC9" w:rsidRDefault="00000000">
      <w:pPr>
        <w:contextualSpacing/>
        <w:jc w:val="both"/>
        <w:rPr>
          <w:rFonts w:cs="Arial"/>
          <w:bCs/>
          <w:iCs/>
          <w:sz w:val="24"/>
        </w:rPr>
      </w:pPr>
      <w:r>
        <w:rPr>
          <w:rFonts w:cs="Arial"/>
          <w:bCs/>
          <w:iCs/>
          <w:sz w:val="24"/>
        </w:rPr>
        <w:t>8.7. Efetuar o pagamento ao Contratado do valor correspondente à execução do objeto, no prazo, forma e condições estabelecidos no presente Contrato e no Termo de Referência;</w:t>
      </w:r>
    </w:p>
    <w:p w14:paraId="159A5C69" w14:textId="77777777" w:rsidR="001C6EC9" w:rsidRDefault="00000000">
      <w:pPr>
        <w:contextualSpacing/>
        <w:jc w:val="both"/>
        <w:rPr>
          <w:rFonts w:cs="Arial"/>
          <w:bCs/>
          <w:iCs/>
          <w:sz w:val="24"/>
        </w:rPr>
      </w:pPr>
      <w:r>
        <w:rPr>
          <w:rFonts w:cs="Arial"/>
          <w:bCs/>
          <w:iCs/>
          <w:sz w:val="24"/>
        </w:rPr>
        <w:t xml:space="preserve">8.8. Aplicar ao Contratado as sanções previstas na lei e no Contrato; </w:t>
      </w:r>
    </w:p>
    <w:p w14:paraId="5DD7D254" w14:textId="77777777" w:rsidR="001C6EC9" w:rsidRDefault="00000000">
      <w:pPr>
        <w:contextualSpacing/>
        <w:jc w:val="both"/>
        <w:rPr>
          <w:rFonts w:cs="Arial"/>
          <w:bCs/>
          <w:iCs/>
          <w:sz w:val="24"/>
        </w:rPr>
      </w:pPr>
      <w:r>
        <w:rPr>
          <w:rFonts w:cs="Arial"/>
          <w:bCs/>
          <w:iCs/>
          <w:sz w:val="24"/>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3BACC478" w14:textId="77777777" w:rsidR="001C6EC9" w:rsidRDefault="00000000">
      <w:pPr>
        <w:contextualSpacing/>
        <w:jc w:val="both"/>
        <w:rPr>
          <w:rFonts w:cs="Arial"/>
          <w:bCs/>
          <w:iCs/>
          <w:sz w:val="24"/>
        </w:rPr>
      </w:pPr>
      <w:r>
        <w:rPr>
          <w:rFonts w:cs="Arial"/>
          <w:bCs/>
          <w:iCs/>
          <w:sz w:val="24"/>
        </w:rPr>
        <w:t xml:space="preserve">8.9.1. A Administração terá o prazo de cinco dias úteis, a contar da data do protocolo do requerimento para decidir, admitida a prorrogação motivada, por igual período. </w:t>
      </w:r>
    </w:p>
    <w:p w14:paraId="6DFA1545" w14:textId="77777777" w:rsidR="001C6EC9" w:rsidRDefault="00000000">
      <w:pPr>
        <w:contextualSpacing/>
        <w:jc w:val="both"/>
        <w:rPr>
          <w:rFonts w:cs="Arial"/>
          <w:bCs/>
          <w:iCs/>
          <w:sz w:val="24"/>
        </w:rPr>
      </w:pPr>
      <w:r>
        <w:rPr>
          <w:rFonts w:cs="Arial"/>
          <w:bCs/>
          <w:iCs/>
          <w:sz w:val="24"/>
        </w:rPr>
        <w:t xml:space="preserve">8.10. Responder eventuais pedidos de reestabelecimento do equilíbrio econômico-financeiro feitos pelo contratado no prazo máximo de 20 (vinte) dias. </w:t>
      </w:r>
    </w:p>
    <w:p w14:paraId="2E0EE490" w14:textId="77777777" w:rsidR="001C6EC9" w:rsidRDefault="00000000">
      <w:pPr>
        <w:contextualSpacing/>
        <w:jc w:val="both"/>
        <w:rPr>
          <w:rFonts w:cs="Arial"/>
          <w:bCs/>
          <w:iCs/>
          <w:sz w:val="24"/>
        </w:rPr>
      </w:pPr>
      <w:r>
        <w:rPr>
          <w:rFonts w:cs="Arial"/>
          <w:bCs/>
          <w:iCs/>
          <w:sz w:val="24"/>
        </w:rPr>
        <w:t>8.11. Notificar os emitentes das garantias quanto ao início de processo administrativo para apuração de descumprimento de cláusulas contratuais.</w:t>
      </w:r>
    </w:p>
    <w:p w14:paraId="0C6342C1" w14:textId="77777777" w:rsidR="001C6EC9" w:rsidRDefault="00000000">
      <w:pPr>
        <w:contextualSpacing/>
        <w:jc w:val="both"/>
        <w:rPr>
          <w:rFonts w:cs="Arial"/>
          <w:bCs/>
          <w:iCs/>
          <w:sz w:val="24"/>
        </w:rPr>
      </w:pPr>
      <w:r>
        <w:rPr>
          <w:rFonts w:cs="Arial"/>
          <w:bCs/>
          <w:iCs/>
          <w:sz w:val="24"/>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704A2CE" w14:textId="77777777" w:rsidR="001C6EC9" w:rsidRDefault="00000000">
      <w:pPr>
        <w:contextualSpacing/>
        <w:jc w:val="both"/>
        <w:rPr>
          <w:rFonts w:cs="Arial"/>
          <w:bCs/>
          <w:iCs/>
          <w:sz w:val="24"/>
        </w:rPr>
      </w:pPr>
      <w:r>
        <w:rPr>
          <w:rFonts w:cs="Arial"/>
          <w:bCs/>
          <w:iCs/>
          <w:sz w:val="24"/>
        </w:rPr>
        <w:t xml:space="preserve">8.13. Propor melhorias contínuas nos serviços que suportam os processos de negócio desta contratante. </w:t>
      </w:r>
    </w:p>
    <w:p w14:paraId="67E6979E" w14:textId="77777777" w:rsidR="001C6EC9" w:rsidRDefault="00000000">
      <w:pPr>
        <w:contextualSpacing/>
        <w:jc w:val="both"/>
        <w:rPr>
          <w:rFonts w:cs="Arial"/>
          <w:bCs/>
          <w:iCs/>
          <w:sz w:val="24"/>
        </w:rPr>
      </w:pPr>
      <w:r>
        <w:rPr>
          <w:rFonts w:cs="Arial"/>
          <w:bCs/>
          <w:iCs/>
          <w:sz w:val="24"/>
        </w:rPr>
        <w:t>8.14. Fornecer e colocar à disposição da CONTRATADA todos os elementos e informações que se fizerem necessários à execução do serviço.</w:t>
      </w:r>
    </w:p>
    <w:p w14:paraId="14537FFD" w14:textId="77777777" w:rsidR="001C6EC9" w:rsidRDefault="00000000">
      <w:pPr>
        <w:contextualSpacing/>
        <w:jc w:val="both"/>
        <w:rPr>
          <w:rFonts w:cs="Arial"/>
          <w:bCs/>
          <w:iCs/>
          <w:sz w:val="24"/>
        </w:rPr>
      </w:pPr>
      <w:r>
        <w:rPr>
          <w:rFonts w:cs="Arial"/>
          <w:bCs/>
          <w:iCs/>
          <w:sz w:val="24"/>
        </w:rPr>
        <w:t>8.15. Proporcionar as facilidades necessárias para que a CONTRATADA possa prestar o serviço dentro das normas estabelecidas.</w:t>
      </w:r>
    </w:p>
    <w:p w14:paraId="6261BC7D" w14:textId="77777777" w:rsidR="001C6EC9" w:rsidRDefault="00000000">
      <w:pPr>
        <w:contextualSpacing/>
        <w:jc w:val="both"/>
        <w:rPr>
          <w:rFonts w:cs="Arial"/>
          <w:bCs/>
          <w:iCs/>
          <w:sz w:val="24"/>
        </w:rPr>
      </w:pPr>
      <w:r>
        <w:rPr>
          <w:rFonts w:cs="Arial"/>
          <w:bCs/>
          <w:iCs/>
          <w:sz w:val="24"/>
        </w:rPr>
        <w:t>8.16. Controlar e fiscalizar a execução do serviço prestado pela CONTRATADA, nos aspectos técnicos, de segurança, de confiabilidade e quaisquer outros de seu interesse, por intermédio de pessoal próprio ou de terceiros designados para este fim.</w:t>
      </w:r>
    </w:p>
    <w:p w14:paraId="5A88EE5C" w14:textId="77777777" w:rsidR="001C6EC9" w:rsidRDefault="001C6EC9">
      <w:pPr>
        <w:contextualSpacing/>
        <w:jc w:val="both"/>
        <w:rPr>
          <w:rFonts w:cs="Arial"/>
          <w:bCs/>
          <w:iCs/>
          <w:sz w:val="24"/>
        </w:rPr>
      </w:pPr>
    </w:p>
    <w:p w14:paraId="522D2F4A" w14:textId="77777777" w:rsidR="001C6EC9" w:rsidRDefault="00000000">
      <w:pPr>
        <w:contextualSpacing/>
        <w:jc w:val="both"/>
        <w:rPr>
          <w:rFonts w:cs="Arial"/>
          <w:b/>
          <w:bCs/>
          <w:iCs/>
          <w:sz w:val="24"/>
        </w:rPr>
      </w:pPr>
      <w:r>
        <w:rPr>
          <w:rFonts w:cs="Arial"/>
          <w:b/>
          <w:bCs/>
          <w:iCs/>
          <w:sz w:val="24"/>
        </w:rPr>
        <w:t xml:space="preserve">CLÁUSULA NONA - OBRIGAÇÕES DO CONTRATADO </w:t>
      </w:r>
    </w:p>
    <w:p w14:paraId="2A7C0AFE" w14:textId="77777777" w:rsidR="001C6EC9" w:rsidRDefault="00000000">
      <w:pPr>
        <w:contextualSpacing/>
        <w:jc w:val="both"/>
        <w:rPr>
          <w:rFonts w:cs="Arial"/>
          <w:bCs/>
          <w:iCs/>
          <w:sz w:val="24"/>
        </w:rPr>
      </w:pPr>
      <w:r>
        <w:rPr>
          <w:rFonts w:cs="Arial"/>
          <w:bCs/>
          <w:iCs/>
          <w:sz w:val="24"/>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73BE7555" w14:textId="77777777" w:rsidR="001C6EC9" w:rsidRDefault="00000000">
      <w:pPr>
        <w:contextualSpacing/>
        <w:jc w:val="both"/>
        <w:rPr>
          <w:rFonts w:cs="Arial"/>
          <w:bCs/>
          <w:iCs/>
          <w:sz w:val="24"/>
        </w:rPr>
      </w:pPr>
      <w:r>
        <w:rPr>
          <w:rFonts w:cs="Arial"/>
          <w:bCs/>
          <w:iCs/>
          <w:sz w:val="24"/>
        </w:rPr>
        <w:t>9.2. Manter preposto aceito pela Administração para representá-lo na execução do contrato.</w:t>
      </w:r>
    </w:p>
    <w:p w14:paraId="6CA82D85" w14:textId="77777777" w:rsidR="001C6EC9" w:rsidRDefault="00000000">
      <w:pPr>
        <w:contextualSpacing/>
        <w:jc w:val="both"/>
        <w:rPr>
          <w:rFonts w:cs="Arial"/>
          <w:bCs/>
          <w:iCs/>
          <w:sz w:val="24"/>
        </w:rPr>
      </w:pPr>
      <w:r>
        <w:rPr>
          <w:rFonts w:cs="Arial"/>
          <w:bCs/>
          <w:iCs/>
          <w:sz w:val="24"/>
        </w:rPr>
        <w:t>9.3. A indicação ou a manutenção do preposto da empresa poderá ser recusada pelo órgão ou entidade, desde que devidamente justificada, devendo a empresa designar outro para o exercício da atividade.</w:t>
      </w:r>
    </w:p>
    <w:p w14:paraId="0AE73A09" w14:textId="77777777" w:rsidR="001C6EC9" w:rsidRDefault="00000000">
      <w:pPr>
        <w:contextualSpacing/>
        <w:jc w:val="both"/>
        <w:rPr>
          <w:rFonts w:cs="Arial"/>
          <w:bCs/>
          <w:iCs/>
          <w:sz w:val="24"/>
        </w:rPr>
      </w:pPr>
      <w:r>
        <w:rPr>
          <w:rFonts w:cs="Arial"/>
          <w:bCs/>
          <w:iCs/>
          <w:sz w:val="24"/>
        </w:rPr>
        <w:t>9.4. Atender às determinações regulares emitidas pelo fiscal do contrato ou autoridade superior (art. 137, II) e prestar todo esclarecimento ou informação por eles solicitados;</w:t>
      </w:r>
    </w:p>
    <w:p w14:paraId="63AA2257" w14:textId="77777777" w:rsidR="001C6EC9" w:rsidRDefault="00000000">
      <w:pPr>
        <w:contextualSpacing/>
        <w:jc w:val="both"/>
        <w:rPr>
          <w:rFonts w:cs="Arial"/>
          <w:bCs/>
          <w:iCs/>
          <w:sz w:val="24"/>
        </w:rPr>
      </w:pPr>
      <w:r>
        <w:rPr>
          <w:rFonts w:cs="Arial"/>
          <w:bCs/>
          <w:iCs/>
          <w:sz w:val="24"/>
        </w:rPr>
        <w:lastRenderedPageBreak/>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10F450DB" w14:textId="77777777" w:rsidR="001C6EC9" w:rsidRDefault="00000000">
      <w:pPr>
        <w:contextualSpacing/>
        <w:jc w:val="both"/>
        <w:rPr>
          <w:rFonts w:cs="Arial"/>
          <w:bCs/>
          <w:iCs/>
          <w:sz w:val="24"/>
        </w:rPr>
      </w:pPr>
      <w:r>
        <w:rPr>
          <w:rFonts w:cs="Arial"/>
          <w:bCs/>
          <w:iCs/>
          <w:sz w:val="24"/>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07CE8E98" w14:textId="77777777" w:rsidR="001C6EC9" w:rsidRDefault="00000000">
      <w:pPr>
        <w:contextualSpacing/>
        <w:jc w:val="both"/>
        <w:rPr>
          <w:rFonts w:cs="Arial"/>
          <w:bCs/>
          <w:iCs/>
          <w:sz w:val="24"/>
        </w:rPr>
      </w:pPr>
      <w:r>
        <w:rPr>
          <w:rFonts w:cs="Arial"/>
          <w:bCs/>
          <w:iCs/>
          <w:sz w:val="24"/>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A411711" w14:textId="77777777" w:rsidR="001C6EC9" w:rsidRDefault="00000000">
      <w:pPr>
        <w:contextualSpacing/>
        <w:jc w:val="both"/>
        <w:rPr>
          <w:rFonts w:cs="Arial"/>
          <w:bCs/>
          <w:iCs/>
          <w:sz w:val="24"/>
        </w:rPr>
      </w:pPr>
      <w:r>
        <w:rPr>
          <w:rFonts w:cs="Arial"/>
          <w:bCs/>
          <w:iCs/>
          <w:sz w:val="24"/>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4E1EA358" w14:textId="77777777" w:rsidR="001C6EC9" w:rsidRDefault="00000000">
      <w:pPr>
        <w:contextualSpacing/>
        <w:jc w:val="both"/>
        <w:rPr>
          <w:rFonts w:cs="Arial"/>
          <w:bCs/>
          <w:iCs/>
          <w:sz w:val="24"/>
        </w:rPr>
      </w:pPr>
      <w:r>
        <w:rPr>
          <w:rFonts w:cs="Arial"/>
          <w:bCs/>
          <w:iCs/>
          <w:sz w:val="24"/>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86D3B57" w14:textId="77777777" w:rsidR="001C6EC9" w:rsidRDefault="00000000">
      <w:pPr>
        <w:contextualSpacing/>
        <w:jc w:val="both"/>
        <w:rPr>
          <w:rFonts w:cs="Arial"/>
          <w:bCs/>
          <w:iCs/>
          <w:sz w:val="24"/>
        </w:rPr>
      </w:pPr>
      <w:r>
        <w:rPr>
          <w:rFonts w:cs="Arial"/>
          <w:bCs/>
          <w:iCs/>
          <w:sz w:val="24"/>
        </w:rPr>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18A404F" w14:textId="77777777" w:rsidR="001C6EC9" w:rsidRDefault="00000000">
      <w:pPr>
        <w:contextualSpacing/>
        <w:jc w:val="both"/>
        <w:rPr>
          <w:rFonts w:cs="Arial"/>
          <w:bCs/>
          <w:iCs/>
          <w:sz w:val="24"/>
        </w:rPr>
      </w:pPr>
      <w:r>
        <w:rPr>
          <w:rFonts w:cs="Arial"/>
          <w:bCs/>
          <w:iCs/>
          <w:sz w:val="24"/>
        </w:rPr>
        <w:t>9.11. Comunicar ao Fiscal do contrato, no prazo de 24 (vinte e quatro) horas, qualquer ocorrência anormal que impossibilite a execução normal dos serviços;</w:t>
      </w:r>
    </w:p>
    <w:p w14:paraId="0FD21063" w14:textId="77777777" w:rsidR="001C6EC9" w:rsidRDefault="00000000">
      <w:pPr>
        <w:contextualSpacing/>
        <w:jc w:val="both"/>
        <w:rPr>
          <w:rFonts w:cs="Arial"/>
          <w:bCs/>
          <w:iCs/>
          <w:sz w:val="24"/>
        </w:rPr>
      </w:pPr>
      <w:r>
        <w:rPr>
          <w:rFonts w:cs="Arial"/>
          <w:bCs/>
          <w:iCs/>
          <w:sz w:val="24"/>
        </w:rPr>
        <w:t>9.12. Paralisar, por determinação do Contratante, qualquer atividade que não esteja sendo executada de acordo com a boa técnica ou que ponha em risco a segurança de pessoas ou bens de terceiros.</w:t>
      </w:r>
    </w:p>
    <w:p w14:paraId="08CB58D8" w14:textId="77777777" w:rsidR="001C6EC9" w:rsidRDefault="00000000">
      <w:pPr>
        <w:contextualSpacing/>
        <w:jc w:val="both"/>
        <w:rPr>
          <w:rFonts w:cs="Arial"/>
          <w:bCs/>
          <w:iCs/>
          <w:sz w:val="24"/>
        </w:rPr>
      </w:pPr>
      <w:r>
        <w:rPr>
          <w:rFonts w:cs="Arial"/>
          <w:bCs/>
          <w:iCs/>
          <w:sz w:val="24"/>
        </w:rPr>
        <w:t>9.13. Conduzir os trabalhos com estrita observância às normas da legislação pertinente, cumprindo as determinações dos Poderes Públicos;</w:t>
      </w:r>
    </w:p>
    <w:p w14:paraId="7C1C16C1" w14:textId="77777777" w:rsidR="001C6EC9" w:rsidRDefault="00000000">
      <w:pPr>
        <w:contextualSpacing/>
        <w:jc w:val="both"/>
        <w:rPr>
          <w:rFonts w:cs="Arial"/>
          <w:bCs/>
          <w:iCs/>
          <w:sz w:val="24"/>
        </w:rPr>
      </w:pPr>
      <w:r>
        <w:rPr>
          <w:rFonts w:cs="Arial"/>
          <w:bCs/>
          <w:iCs/>
          <w:sz w:val="24"/>
        </w:rPr>
        <w:t>9.14. Submeter previamente, por escrito, ao Contratante, para análise e aprovação, quaisquer mudanças nos métodos executivos que fujam às especificações do termo de referência ou instrumento congênere.</w:t>
      </w:r>
    </w:p>
    <w:p w14:paraId="5CA1E478" w14:textId="77777777" w:rsidR="001C6EC9" w:rsidRDefault="00000000">
      <w:pPr>
        <w:contextualSpacing/>
        <w:jc w:val="both"/>
        <w:rPr>
          <w:rFonts w:cs="Arial"/>
          <w:bCs/>
          <w:iCs/>
          <w:sz w:val="24"/>
        </w:rPr>
      </w:pPr>
      <w:r>
        <w:rPr>
          <w:rFonts w:cs="Arial"/>
          <w:bCs/>
          <w:iCs/>
          <w:sz w:val="24"/>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49C6C142" w14:textId="77777777" w:rsidR="001C6EC9" w:rsidRDefault="00000000">
      <w:pPr>
        <w:contextualSpacing/>
        <w:jc w:val="both"/>
        <w:rPr>
          <w:rFonts w:cs="Arial"/>
          <w:bCs/>
          <w:iCs/>
          <w:sz w:val="24"/>
        </w:rPr>
      </w:pPr>
      <w:r>
        <w:rPr>
          <w:rFonts w:cs="Arial"/>
          <w:bCs/>
          <w:iCs/>
          <w:sz w:val="24"/>
        </w:rPr>
        <w:t xml:space="preserve">9.16. Manter durante toda a vigência do contrato, em compatibilidade com as obrigações assumidas, todas as condições exigidas para habilitação na licitação; </w:t>
      </w:r>
    </w:p>
    <w:p w14:paraId="68F0EFDE" w14:textId="77777777" w:rsidR="001C6EC9" w:rsidRDefault="00000000">
      <w:pPr>
        <w:contextualSpacing/>
        <w:jc w:val="both"/>
        <w:rPr>
          <w:rFonts w:cs="Arial"/>
          <w:bCs/>
          <w:iCs/>
          <w:sz w:val="24"/>
        </w:rPr>
      </w:pPr>
      <w:r>
        <w:rPr>
          <w:rFonts w:cs="Arial"/>
          <w:bCs/>
          <w:iCs/>
          <w:sz w:val="24"/>
        </w:rPr>
        <w:lastRenderedPageBreak/>
        <w:t>9.17. Cumprir, durante todo o período de execução do contrato, a reserva de cargos prevista em lei para pessoa com deficiência, para reabilitado da Previdência Social ou para aprendiz, bem como as reservas de cargos previstas na legislação (art. 116);</w:t>
      </w:r>
    </w:p>
    <w:p w14:paraId="7E2F1141" w14:textId="77777777" w:rsidR="001C6EC9" w:rsidRDefault="00000000">
      <w:pPr>
        <w:contextualSpacing/>
        <w:jc w:val="both"/>
        <w:rPr>
          <w:rFonts w:cs="Arial"/>
          <w:bCs/>
          <w:iCs/>
          <w:sz w:val="24"/>
        </w:rPr>
      </w:pPr>
      <w:r>
        <w:rPr>
          <w:rFonts w:cs="Arial"/>
          <w:bCs/>
          <w:iCs/>
          <w:sz w:val="24"/>
        </w:rPr>
        <w:t>9.18. Comprovar a reserva de cargos a que se refere a cláusula acima, no prazo fixado pelo fiscal do contrato, com a indicação dos empregados que preencheram as referidas vagas (art. 116, parágrafo único);</w:t>
      </w:r>
    </w:p>
    <w:p w14:paraId="6EB5E33F" w14:textId="77777777" w:rsidR="001C6EC9" w:rsidRDefault="00000000">
      <w:pPr>
        <w:contextualSpacing/>
        <w:jc w:val="both"/>
        <w:rPr>
          <w:rFonts w:cs="Arial"/>
          <w:bCs/>
          <w:iCs/>
          <w:sz w:val="24"/>
        </w:rPr>
      </w:pPr>
      <w:r>
        <w:rPr>
          <w:rFonts w:cs="Arial"/>
          <w:bCs/>
          <w:iCs/>
          <w:sz w:val="24"/>
        </w:rPr>
        <w:t>9.19. Guardar sigilo sobre todas as informações obtidas em decorrência do cumprimento do contrato;</w:t>
      </w:r>
    </w:p>
    <w:p w14:paraId="52DBD2CF" w14:textId="77777777" w:rsidR="001C6EC9" w:rsidRDefault="00000000">
      <w:pPr>
        <w:contextualSpacing/>
        <w:jc w:val="both"/>
        <w:rPr>
          <w:rFonts w:cs="Arial"/>
          <w:bCs/>
          <w:iCs/>
          <w:sz w:val="24"/>
        </w:rPr>
      </w:pPr>
      <w:r>
        <w:rPr>
          <w:rFonts w:cs="Arial"/>
          <w:bCs/>
          <w:iCs/>
          <w:sz w:val="24"/>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563330D4" w14:textId="77777777" w:rsidR="001C6EC9" w:rsidRDefault="00000000">
      <w:pPr>
        <w:contextualSpacing/>
        <w:jc w:val="both"/>
        <w:rPr>
          <w:rFonts w:cs="Arial"/>
          <w:bCs/>
          <w:iCs/>
          <w:sz w:val="24"/>
        </w:rPr>
      </w:pPr>
      <w:r>
        <w:rPr>
          <w:rFonts w:cs="Arial"/>
          <w:bCs/>
          <w:iCs/>
          <w:sz w:val="24"/>
        </w:rPr>
        <w:t>9.21. Cumprir, além dos postulados legais vigentes de âmbito federal, estadual ou municipal, as normas de segurança do Contratante;</w:t>
      </w:r>
    </w:p>
    <w:p w14:paraId="04E528DC" w14:textId="77777777" w:rsidR="001C6EC9" w:rsidRDefault="00000000">
      <w:pPr>
        <w:contextualSpacing/>
        <w:jc w:val="both"/>
        <w:rPr>
          <w:rFonts w:cs="Arial"/>
          <w:bCs/>
          <w:iCs/>
          <w:sz w:val="24"/>
        </w:rPr>
      </w:pPr>
      <w:r>
        <w:rPr>
          <w:rFonts w:cs="Arial"/>
          <w:bCs/>
          <w:iCs/>
          <w:sz w:val="24"/>
        </w:rPr>
        <w:t>9.22. Fornecer e executar o escopo do Termo de Referência em acordo com os preços, prazos e condições estipuladas na proposta.</w:t>
      </w:r>
    </w:p>
    <w:p w14:paraId="665D2C5A" w14:textId="77777777" w:rsidR="001C6EC9" w:rsidRDefault="00000000">
      <w:pPr>
        <w:contextualSpacing/>
        <w:jc w:val="both"/>
        <w:rPr>
          <w:rFonts w:cs="Arial"/>
          <w:bCs/>
          <w:iCs/>
          <w:sz w:val="24"/>
        </w:rPr>
      </w:pPr>
      <w:r>
        <w:rPr>
          <w:rFonts w:cs="Arial"/>
          <w:bCs/>
          <w:iCs/>
          <w:sz w:val="24"/>
        </w:rPr>
        <w:t>9.23. Arcar com todas as despesas, diretas e indiretas, decorrentes do cumprimento das obrigações assumidas, sem qualquer ônus à CONTRATANTE.</w:t>
      </w:r>
    </w:p>
    <w:p w14:paraId="1F7B6DE3" w14:textId="77777777" w:rsidR="001C6EC9" w:rsidRDefault="00000000">
      <w:pPr>
        <w:contextualSpacing/>
        <w:jc w:val="both"/>
        <w:rPr>
          <w:rFonts w:cs="Arial"/>
          <w:bCs/>
          <w:iCs/>
          <w:sz w:val="24"/>
        </w:rPr>
      </w:pPr>
      <w:r>
        <w:rPr>
          <w:rFonts w:cs="Arial"/>
          <w:bCs/>
          <w:iCs/>
          <w:sz w:val="24"/>
        </w:rPr>
        <w:t>9.24. A contratada se compromete a manter a confidencialidade das informações específicas da estrutura da CONTRATANTE que venha a obter em decorrência da execução dos serviços.</w:t>
      </w:r>
    </w:p>
    <w:p w14:paraId="5D33543C" w14:textId="77777777" w:rsidR="001C6EC9" w:rsidRDefault="00000000">
      <w:pPr>
        <w:contextualSpacing/>
        <w:jc w:val="both"/>
        <w:rPr>
          <w:rFonts w:cs="Arial"/>
          <w:bCs/>
          <w:iCs/>
          <w:sz w:val="24"/>
        </w:rPr>
      </w:pPr>
      <w:r>
        <w:rPr>
          <w:rFonts w:cs="Arial"/>
          <w:bCs/>
          <w:iCs/>
          <w:sz w:val="24"/>
        </w:rPr>
        <w:t>9.25. A contratada deverá manter, sem custo para o contratante, em caráter permanente à frente dos serviços, um preposto sendo esse o ponto focal.</w:t>
      </w:r>
    </w:p>
    <w:p w14:paraId="15337989" w14:textId="77777777" w:rsidR="001C6EC9" w:rsidRDefault="00000000">
      <w:pPr>
        <w:contextualSpacing/>
        <w:jc w:val="both"/>
        <w:rPr>
          <w:rFonts w:cs="Arial"/>
          <w:bCs/>
          <w:iCs/>
          <w:sz w:val="24"/>
        </w:rPr>
      </w:pPr>
      <w:r>
        <w:rPr>
          <w:rFonts w:cs="Arial"/>
          <w:bCs/>
          <w:iCs/>
          <w:sz w:val="24"/>
        </w:rPr>
        <w:t>9.26. O preposto, além de possuir os conhecimentos e a capacidade profissional necessários, deverá ter competência para resolver imediatamente todo e qualquer assunto relacionado com os serviços contratados.</w:t>
      </w:r>
    </w:p>
    <w:p w14:paraId="72CA3A48" w14:textId="77777777" w:rsidR="001C6EC9" w:rsidRDefault="00000000">
      <w:pPr>
        <w:contextualSpacing/>
        <w:jc w:val="both"/>
        <w:rPr>
          <w:rFonts w:cs="Arial"/>
          <w:bCs/>
          <w:iCs/>
          <w:sz w:val="24"/>
        </w:rPr>
      </w:pPr>
      <w:r>
        <w:rPr>
          <w:rFonts w:cs="Arial"/>
          <w:bCs/>
          <w:iCs/>
          <w:sz w:val="24"/>
        </w:rPr>
        <w:t>9.27. A Contratada deve cumprir todas as obrigações constantes do Termo de Referência e sua proposta, assumindo como exclusivamente seus os riscos e as despesas decorrentes da boa e perfeita execução do objeto.</w:t>
      </w:r>
    </w:p>
    <w:p w14:paraId="532AE13A" w14:textId="77777777" w:rsidR="001C6EC9" w:rsidRDefault="001C6EC9">
      <w:pPr>
        <w:contextualSpacing/>
        <w:jc w:val="both"/>
        <w:rPr>
          <w:rFonts w:cs="Arial"/>
          <w:b/>
          <w:bCs/>
          <w:iCs/>
          <w:sz w:val="24"/>
        </w:rPr>
      </w:pPr>
    </w:p>
    <w:p w14:paraId="2F0F5EB0" w14:textId="77777777" w:rsidR="001C6EC9" w:rsidRDefault="00000000">
      <w:pPr>
        <w:contextualSpacing/>
        <w:jc w:val="both"/>
        <w:rPr>
          <w:rFonts w:cs="Arial"/>
          <w:b/>
          <w:bCs/>
          <w:iCs/>
          <w:sz w:val="24"/>
        </w:rPr>
      </w:pPr>
      <w:r>
        <w:rPr>
          <w:rFonts w:cs="Arial"/>
          <w:b/>
          <w:bCs/>
          <w:iCs/>
          <w:sz w:val="24"/>
        </w:rPr>
        <w:t>CLÁUSULA DÉCIMA- OBRIGAÇÕES PERTINENTES À LGPD</w:t>
      </w:r>
    </w:p>
    <w:p w14:paraId="7BB05FFF" w14:textId="77777777" w:rsidR="001C6EC9" w:rsidRDefault="001C6EC9">
      <w:pPr>
        <w:contextualSpacing/>
        <w:jc w:val="both"/>
        <w:rPr>
          <w:rFonts w:cs="Arial"/>
          <w:bCs/>
          <w:iCs/>
          <w:sz w:val="24"/>
        </w:rPr>
      </w:pPr>
    </w:p>
    <w:p w14:paraId="385FC694" w14:textId="77777777" w:rsidR="001C6EC9" w:rsidRDefault="00000000">
      <w:pPr>
        <w:contextualSpacing/>
        <w:jc w:val="both"/>
        <w:rPr>
          <w:rFonts w:cs="Arial"/>
          <w:bCs/>
          <w:iCs/>
          <w:sz w:val="24"/>
        </w:rPr>
      </w:pPr>
      <w:r>
        <w:rPr>
          <w:rFonts w:cs="Arial"/>
          <w:bCs/>
          <w:iCs/>
          <w:sz w:val="24"/>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D51E8DE" w14:textId="77777777" w:rsidR="001C6EC9" w:rsidRDefault="00000000">
      <w:pPr>
        <w:contextualSpacing/>
        <w:jc w:val="both"/>
        <w:rPr>
          <w:rFonts w:cs="Arial"/>
          <w:bCs/>
          <w:iCs/>
          <w:sz w:val="24"/>
        </w:rPr>
      </w:pPr>
      <w:r>
        <w:rPr>
          <w:rFonts w:cs="Arial"/>
          <w:bCs/>
          <w:iCs/>
          <w:sz w:val="24"/>
        </w:rPr>
        <w:t xml:space="preserve">10.2. Os dados obtidos somente poderão ser utilizados para as finalidades que justificaram seu acesso e de acordo com a boa-fé e com os princípios do art. 6º da LGPD. </w:t>
      </w:r>
    </w:p>
    <w:p w14:paraId="5A5F62F7" w14:textId="77777777" w:rsidR="001C6EC9" w:rsidRDefault="00000000">
      <w:pPr>
        <w:contextualSpacing/>
        <w:jc w:val="both"/>
        <w:rPr>
          <w:rFonts w:cs="Arial"/>
          <w:bCs/>
          <w:iCs/>
          <w:sz w:val="24"/>
        </w:rPr>
      </w:pPr>
      <w:r>
        <w:rPr>
          <w:rFonts w:cs="Arial"/>
          <w:bCs/>
          <w:iCs/>
          <w:sz w:val="24"/>
        </w:rPr>
        <w:t>10.3. É vedado o compartilhamento com terceiros dos dados obtidos fora das hipóteses permitidas em Lei.</w:t>
      </w:r>
    </w:p>
    <w:p w14:paraId="1864812A" w14:textId="77777777" w:rsidR="001C6EC9" w:rsidRDefault="00000000">
      <w:pPr>
        <w:contextualSpacing/>
        <w:jc w:val="both"/>
        <w:rPr>
          <w:rFonts w:cs="Arial"/>
          <w:bCs/>
          <w:iCs/>
          <w:sz w:val="24"/>
        </w:rPr>
      </w:pPr>
      <w:r>
        <w:rPr>
          <w:rFonts w:cs="Arial"/>
          <w:bCs/>
          <w:iCs/>
          <w:sz w:val="24"/>
        </w:rPr>
        <w:t xml:space="preserve">10.4. A Administração deverá ser informada no prazo de 5 (cinco) dias úteis sobre todos os contratos de </w:t>
      </w:r>
      <w:proofErr w:type="spellStart"/>
      <w:r>
        <w:rPr>
          <w:rFonts w:cs="Arial"/>
          <w:bCs/>
          <w:iCs/>
          <w:sz w:val="24"/>
        </w:rPr>
        <w:t>suboperação</w:t>
      </w:r>
      <w:proofErr w:type="spellEnd"/>
      <w:r>
        <w:rPr>
          <w:rFonts w:cs="Arial"/>
          <w:bCs/>
          <w:iCs/>
          <w:sz w:val="24"/>
        </w:rPr>
        <w:t xml:space="preserve"> firmados ou que venham a ser celebrados pelo Contratado. </w:t>
      </w:r>
    </w:p>
    <w:p w14:paraId="62BBDD28" w14:textId="77777777" w:rsidR="001C6EC9" w:rsidRDefault="00000000">
      <w:pPr>
        <w:contextualSpacing/>
        <w:jc w:val="both"/>
        <w:rPr>
          <w:rFonts w:cs="Arial"/>
          <w:bCs/>
          <w:iCs/>
          <w:sz w:val="24"/>
        </w:rPr>
      </w:pPr>
      <w:r>
        <w:rPr>
          <w:rFonts w:cs="Arial"/>
          <w:bCs/>
          <w:iCs/>
          <w:sz w:val="24"/>
        </w:rPr>
        <w:lastRenderedPageBreak/>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C202A83" w14:textId="77777777" w:rsidR="001C6EC9" w:rsidRDefault="00000000">
      <w:pPr>
        <w:contextualSpacing/>
        <w:jc w:val="both"/>
        <w:rPr>
          <w:rFonts w:cs="Arial"/>
          <w:bCs/>
          <w:iCs/>
          <w:sz w:val="24"/>
        </w:rPr>
      </w:pPr>
      <w:r>
        <w:rPr>
          <w:rFonts w:cs="Arial"/>
          <w:bCs/>
          <w:iCs/>
          <w:sz w:val="24"/>
        </w:rPr>
        <w:t xml:space="preserve">10.6. É dever do contratado orientar e treinar seus empregados sobre os deveres, requisitos e responsabilidades decorrentes da LGPD. </w:t>
      </w:r>
    </w:p>
    <w:p w14:paraId="590BBB68" w14:textId="77777777" w:rsidR="001C6EC9" w:rsidRDefault="00000000">
      <w:pPr>
        <w:contextualSpacing/>
        <w:jc w:val="both"/>
        <w:rPr>
          <w:rFonts w:cs="Arial"/>
          <w:bCs/>
          <w:iCs/>
          <w:sz w:val="24"/>
        </w:rPr>
      </w:pPr>
      <w:r>
        <w:rPr>
          <w:rFonts w:cs="Arial"/>
          <w:bCs/>
          <w:iCs/>
          <w:sz w:val="24"/>
        </w:rPr>
        <w:t xml:space="preserve">10.7. O Contratado deverá exigir de </w:t>
      </w:r>
      <w:proofErr w:type="spellStart"/>
      <w:r>
        <w:rPr>
          <w:rFonts w:cs="Arial"/>
          <w:bCs/>
          <w:iCs/>
          <w:sz w:val="24"/>
        </w:rPr>
        <w:t>suboperadores</w:t>
      </w:r>
      <w:proofErr w:type="spellEnd"/>
      <w:r>
        <w:rPr>
          <w:rFonts w:cs="Arial"/>
          <w:bCs/>
          <w:iCs/>
          <w:sz w:val="24"/>
        </w:rPr>
        <w:t xml:space="preserve"> e subcontratados o cumprimento dos deveres da presente cláusula, permanecendo integralmente responsável por garantir sua observância.</w:t>
      </w:r>
    </w:p>
    <w:p w14:paraId="32215A20" w14:textId="77777777" w:rsidR="001C6EC9" w:rsidRDefault="00000000">
      <w:pPr>
        <w:contextualSpacing/>
        <w:jc w:val="both"/>
        <w:rPr>
          <w:rFonts w:cs="Arial"/>
          <w:bCs/>
          <w:iCs/>
          <w:sz w:val="24"/>
        </w:rPr>
      </w:pPr>
      <w:r>
        <w:rPr>
          <w:rFonts w:cs="Arial"/>
          <w:bCs/>
          <w:iCs/>
          <w:sz w:val="24"/>
        </w:rPr>
        <w:t xml:space="preserve">10.8. O Contratante poderá realizar diligência para aferir o cumprimento dessa cláusula, devendo o Contratado atender prontamente eventuais pedidos de comprovação formulados. </w:t>
      </w:r>
    </w:p>
    <w:p w14:paraId="448B5331" w14:textId="77777777" w:rsidR="001C6EC9" w:rsidRDefault="00000000">
      <w:pPr>
        <w:contextualSpacing/>
        <w:jc w:val="both"/>
        <w:rPr>
          <w:rFonts w:cs="Arial"/>
          <w:bCs/>
          <w:iCs/>
          <w:sz w:val="24"/>
        </w:rPr>
      </w:pPr>
      <w:r>
        <w:rPr>
          <w:rFonts w:cs="Arial"/>
          <w:bCs/>
          <w:iCs/>
          <w:sz w:val="24"/>
        </w:rPr>
        <w:t xml:space="preserve">10.9. O Contratado deverá prestar, no prazo fixado pelo Contratante, prorrogável justificadamente, quaisquer informações acerca dos dados pessoais para cumprimento da LGPD, inclusive quanto a eventual descarte realizado. </w:t>
      </w:r>
    </w:p>
    <w:p w14:paraId="30036946" w14:textId="77777777" w:rsidR="001C6EC9" w:rsidRDefault="00000000">
      <w:pPr>
        <w:contextualSpacing/>
        <w:jc w:val="both"/>
        <w:rPr>
          <w:rFonts w:cs="Arial"/>
          <w:bCs/>
          <w:iCs/>
          <w:sz w:val="24"/>
        </w:rPr>
      </w:pPr>
      <w:r>
        <w:rPr>
          <w:rFonts w:cs="Arial"/>
          <w:bCs/>
          <w:iCs/>
          <w:sz w:val="24"/>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0DEA808B" w14:textId="77777777" w:rsidR="001C6EC9" w:rsidRDefault="00000000">
      <w:pPr>
        <w:contextualSpacing/>
        <w:jc w:val="both"/>
        <w:rPr>
          <w:rFonts w:cs="Arial"/>
          <w:bCs/>
          <w:iCs/>
          <w:sz w:val="24"/>
        </w:rPr>
      </w:pPr>
      <w:r>
        <w:rPr>
          <w:rFonts w:cs="Arial"/>
          <w:bCs/>
          <w:iCs/>
          <w:sz w:val="24"/>
        </w:rPr>
        <w:t>10.10.1. Os referidos bancos de dados devem ser desenvolvidos em formato interoperável, a fim de garantir a reutilização desses dados pela Administração nas hipóteses previstas na LGPD.</w:t>
      </w:r>
    </w:p>
    <w:p w14:paraId="78520D5D" w14:textId="77777777" w:rsidR="001C6EC9" w:rsidRDefault="00000000">
      <w:pPr>
        <w:contextualSpacing/>
        <w:jc w:val="both"/>
        <w:rPr>
          <w:rFonts w:cs="Arial"/>
          <w:bCs/>
          <w:iCs/>
          <w:sz w:val="24"/>
        </w:rPr>
      </w:pPr>
      <w:r>
        <w:rPr>
          <w:rFonts w:cs="Arial"/>
          <w:bCs/>
          <w:iCs/>
          <w:sz w:val="24"/>
        </w:rPr>
        <w:t>10.11. O contrato está sujeito a ser alterado nos procedimentos pertinentes ao tratamento de dados pessoais, quando indicado pela autoridade competente, em especial a ANPD por meio de opiniões técnicas ou recomendações, editadas na forma da LGPD.</w:t>
      </w:r>
    </w:p>
    <w:p w14:paraId="7ED7A3D0" w14:textId="77777777" w:rsidR="001C6EC9" w:rsidRDefault="00000000">
      <w:pPr>
        <w:contextualSpacing/>
        <w:jc w:val="both"/>
        <w:rPr>
          <w:rFonts w:cs="Arial"/>
          <w:bCs/>
          <w:iCs/>
          <w:sz w:val="24"/>
        </w:rPr>
      </w:pPr>
      <w:r>
        <w:rPr>
          <w:rFonts w:cs="Arial"/>
          <w:bCs/>
          <w:iCs/>
          <w:sz w:val="24"/>
        </w:rPr>
        <w:t>10.12. Os contratos e convênios de que trata o § 1º do art. 26 da LGPD deverão ser comunicados à autoridade nacional.</w:t>
      </w:r>
    </w:p>
    <w:p w14:paraId="31B46CA8" w14:textId="77777777" w:rsidR="001C6EC9" w:rsidRDefault="001C6EC9">
      <w:pPr>
        <w:contextualSpacing/>
        <w:jc w:val="both"/>
        <w:rPr>
          <w:rFonts w:cs="Arial"/>
          <w:b/>
          <w:bCs/>
          <w:iCs/>
          <w:sz w:val="24"/>
        </w:rPr>
      </w:pPr>
    </w:p>
    <w:p w14:paraId="71B939E0" w14:textId="77777777" w:rsidR="001C6EC9" w:rsidRDefault="00000000">
      <w:pPr>
        <w:contextualSpacing/>
        <w:jc w:val="both"/>
        <w:rPr>
          <w:rFonts w:cs="Arial"/>
          <w:b/>
          <w:bCs/>
          <w:iCs/>
          <w:sz w:val="24"/>
        </w:rPr>
      </w:pPr>
      <w:r>
        <w:rPr>
          <w:rFonts w:cs="Arial"/>
          <w:b/>
          <w:bCs/>
          <w:iCs/>
          <w:sz w:val="24"/>
        </w:rPr>
        <w:t xml:space="preserve">CLÁUSULA DÉCIMA PRIMEIRA – GARANTIA DE EXECUÇÃO </w:t>
      </w:r>
    </w:p>
    <w:p w14:paraId="69EE4633" w14:textId="77777777" w:rsidR="001C6EC9" w:rsidRDefault="00000000">
      <w:pPr>
        <w:contextualSpacing/>
        <w:jc w:val="both"/>
        <w:rPr>
          <w:rFonts w:cs="Arial"/>
          <w:bCs/>
          <w:iCs/>
          <w:sz w:val="24"/>
        </w:rPr>
      </w:pPr>
      <w:r>
        <w:rPr>
          <w:rFonts w:cs="Arial"/>
          <w:bCs/>
          <w:iCs/>
          <w:sz w:val="24"/>
        </w:rPr>
        <w:t>11.1. Não haverá exigência de garantia contratual da execução.</w:t>
      </w:r>
    </w:p>
    <w:p w14:paraId="75080E3B" w14:textId="77777777" w:rsidR="001C6EC9" w:rsidRDefault="001C6EC9">
      <w:pPr>
        <w:contextualSpacing/>
        <w:jc w:val="both"/>
        <w:rPr>
          <w:rFonts w:cs="Arial"/>
          <w:b/>
          <w:bCs/>
          <w:iCs/>
          <w:sz w:val="24"/>
        </w:rPr>
      </w:pPr>
    </w:p>
    <w:p w14:paraId="5116E95D" w14:textId="77777777" w:rsidR="001C6EC9" w:rsidRDefault="00000000">
      <w:pPr>
        <w:contextualSpacing/>
        <w:jc w:val="both"/>
        <w:rPr>
          <w:rFonts w:cs="Arial"/>
          <w:b/>
          <w:bCs/>
          <w:iCs/>
          <w:sz w:val="24"/>
        </w:rPr>
      </w:pPr>
      <w:r>
        <w:rPr>
          <w:rFonts w:cs="Arial"/>
          <w:b/>
          <w:bCs/>
          <w:iCs/>
          <w:sz w:val="24"/>
        </w:rPr>
        <w:t xml:space="preserve">CLÁUSULA DÉCIMA SEGUNDA – INFRAÇÕES E SANÇÕES ADMINISTRATIVAS </w:t>
      </w:r>
    </w:p>
    <w:p w14:paraId="77037F68" w14:textId="77777777" w:rsidR="001C6EC9" w:rsidRDefault="00000000">
      <w:pPr>
        <w:spacing w:before="120" w:after="120"/>
        <w:contextualSpacing/>
        <w:jc w:val="both"/>
        <w:rPr>
          <w:rFonts w:cs="Arial"/>
          <w:b/>
          <w:sz w:val="24"/>
        </w:rPr>
      </w:pPr>
      <w:r>
        <w:rPr>
          <w:rFonts w:cs="Arial"/>
          <w:sz w:val="24"/>
        </w:rPr>
        <w:t xml:space="preserve">12.1. Comete infração administrativa o fornecedor que cometer quaisquer das infrações previstas no art. 155 da Lei nº 14.133, de 2021, quais sejam: </w:t>
      </w:r>
    </w:p>
    <w:p w14:paraId="5C3BA4D4" w14:textId="77777777" w:rsidR="001C6EC9" w:rsidRDefault="00000000">
      <w:pPr>
        <w:spacing w:before="120" w:after="120"/>
        <w:contextualSpacing/>
        <w:jc w:val="both"/>
        <w:rPr>
          <w:rFonts w:cs="Arial"/>
          <w:sz w:val="24"/>
        </w:rPr>
      </w:pPr>
      <w:r>
        <w:rPr>
          <w:rFonts w:cs="Arial"/>
          <w:color w:val="000000"/>
          <w:sz w:val="24"/>
        </w:rPr>
        <w:t>12.1.1. dar causa à inexecução parcial do contrato</w:t>
      </w:r>
      <w:r>
        <w:rPr>
          <w:rFonts w:cs="Arial"/>
          <w:sz w:val="24"/>
        </w:rPr>
        <w:t>;</w:t>
      </w:r>
    </w:p>
    <w:p w14:paraId="772F3027" w14:textId="77777777" w:rsidR="001C6EC9" w:rsidRDefault="00000000">
      <w:pPr>
        <w:spacing w:before="120" w:after="120"/>
        <w:contextualSpacing/>
        <w:jc w:val="both"/>
        <w:rPr>
          <w:rFonts w:cs="Arial"/>
          <w:sz w:val="24"/>
        </w:rPr>
      </w:pPr>
      <w:r>
        <w:rPr>
          <w:rFonts w:cs="Arial"/>
          <w:color w:val="000000"/>
          <w:sz w:val="24"/>
        </w:rPr>
        <w:t>12.1.2. dar causa à inexecução parcial do contrato que cause grave dano à Administração, ao funcionamento dos serviços públicos ou ao interesse coletivo;</w:t>
      </w:r>
    </w:p>
    <w:p w14:paraId="685751E2" w14:textId="77777777" w:rsidR="001C6EC9" w:rsidRDefault="00000000">
      <w:pPr>
        <w:spacing w:before="120" w:after="120"/>
        <w:contextualSpacing/>
        <w:jc w:val="both"/>
        <w:rPr>
          <w:rFonts w:cs="Arial"/>
          <w:sz w:val="24"/>
        </w:rPr>
      </w:pPr>
      <w:r>
        <w:rPr>
          <w:rFonts w:cs="Arial"/>
          <w:color w:val="000000"/>
          <w:sz w:val="24"/>
        </w:rPr>
        <w:t>12.1.3. dar causa à inexecução total do contrato;</w:t>
      </w:r>
    </w:p>
    <w:p w14:paraId="78ED45E8" w14:textId="77777777" w:rsidR="001C6EC9" w:rsidRDefault="00000000">
      <w:pPr>
        <w:spacing w:before="120" w:after="120"/>
        <w:contextualSpacing/>
        <w:jc w:val="both"/>
        <w:rPr>
          <w:rFonts w:cs="Arial"/>
          <w:color w:val="000000"/>
          <w:sz w:val="24"/>
        </w:rPr>
      </w:pPr>
      <w:r>
        <w:rPr>
          <w:rFonts w:cs="Arial"/>
          <w:color w:val="000000"/>
          <w:sz w:val="24"/>
        </w:rPr>
        <w:t>12.1.4. deixar de entregar a documentação exigida para o certame;</w:t>
      </w:r>
    </w:p>
    <w:p w14:paraId="419FCA52" w14:textId="77777777" w:rsidR="001C6EC9" w:rsidRDefault="00000000">
      <w:pPr>
        <w:spacing w:before="120" w:after="120"/>
        <w:contextualSpacing/>
        <w:jc w:val="both"/>
        <w:rPr>
          <w:rFonts w:cs="Arial"/>
          <w:sz w:val="24"/>
        </w:rPr>
      </w:pPr>
      <w:r>
        <w:rPr>
          <w:rFonts w:cs="Arial"/>
          <w:color w:val="000000"/>
          <w:sz w:val="24"/>
        </w:rPr>
        <w:t>12.1.5. não manter a proposta, salvo em decorrência de fato superveniente devidamente justificado;</w:t>
      </w:r>
    </w:p>
    <w:p w14:paraId="2A217B24" w14:textId="77777777" w:rsidR="001C6EC9" w:rsidRDefault="00000000">
      <w:pPr>
        <w:spacing w:before="120" w:after="120"/>
        <w:contextualSpacing/>
        <w:jc w:val="both"/>
        <w:rPr>
          <w:rFonts w:cs="Arial"/>
          <w:sz w:val="24"/>
        </w:rPr>
      </w:pPr>
      <w:r>
        <w:rPr>
          <w:rFonts w:cs="Arial"/>
          <w:color w:val="000000"/>
          <w:sz w:val="24"/>
        </w:rPr>
        <w:t>12.1.6. não celebrar o contrato ou não entregar a documentação exigida para a contratação, quando convocado dentro do prazo de validade de sua proposta;</w:t>
      </w:r>
    </w:p>
    <w:p w14:paraId="617DD544" w14:textId="77777777" w:rsidR="001C6EC9" w:rsidRDefault="00000000">
      <w:pPr>
        <w:spacing w:before="120" w:after="120"/>
        <w:contextualSpacing/>
        <w:jc w:val="both"/>
        <w:rPr>
          <w:rFonts w:cs="Arial"/>
          <w:sz w:val="24"/>
        </w:rPr>
      </w:pPr>
      <w:r>
        <w:rPr>
          <w:rFonts w:cs="Arial"/>
          <w:color w:val="000000"/>
          <w:sz w:val="24"/>
        </w:rPr>
        <w:lastRenderedPageBreak/>
        <w:t>12.1.7. ensejar o retardamento da execução ou da entrega do objeto da licitação sem motivo justificado;</w:t>
      </w:r>
    </w:p>
    <w:p w14:paraId="336B6C98" w14:textId="77777777" w:rsidR="001C6EC9" w:rsidRDefault="00000000">
      <w:pPr>
        <w:spacing w:before="120" w:after="120"/>
        <w:contextualSpacing/>
        <w:jc w:val="both"/>
        <w:rPr>
          <w:rFonts w:cs="Arial"/>
          <w:sz w:val="24"/>
        </w:rPr>
      </w:pPr>
      <w:r>
        <w:rPr>
          <w:rFonts w:cs="Arial"/>
          <w:color w:val="000000"/>
          <w:sz w:val="24"/>
        </w:rPr>
        <w:t>12.1.8. apresentar declaração ou documentação falsa exigida para o certame ou prestar declaração falsa durante a dispensa eletrônica ou a execução do contrato;</w:t>
      </w:r>
    </w:p>
    <w:p w14:paraId="3B31C35C" w14:textId="77777777" w:rsidR="001C6EC9" w:rsidRDefault="00000000">
      <w:pPr>
        <w:spacing w:before="120" w:after="120"/>
        <w:contextualSpacing/>
        <w:jc w:val="both"/>
        <w:rPr>
          <w:rFonts w:cs="Arial"/>
          <w:sz w:val="24"/>
        </w:rPr>
      </w:pPr>
      <w:r>
        <w:rPr>
          <w:rFonts w:cs="Arial"/>
          <w:color w:val="000000"/>
          <w:sz w:val="24"/>
        </w:rPr>
        <w:t>12.1.9. fraudar a dispensa eletrônica ou praticar ato fraudulento na execução do contrato;</w:t>
      </w:r>
    </w:p>
    <w:p w14:paraId="7F20667A" w14:textId="77777777" w:rsidR="001C6EC9" w:rsidRDefault="00000000">
      <w:pPr>
        <w:spacing w:before="120" w:after="120"/>
        <w:contextualSpacing/>
        <w:jc w:val="both"/>
        <w:rPr>
          <w:rFonts w:cs="Arial"/>
          <w:sz w:val="24"/>
        </w:rPr>
      </w:pPr>
      <w:r>
        <w:rPr>
          <w:rFonts w:cs="Arial"/>
          <w:color w:val="000000"/>
          <w:sz w:val="24"/>
        </w:rPr>
        <w:t>12.1.10. comportar-se de modo inidôneo ou cometer fraude de qualquer natureza;</w:t>
      </w:r>
    </w:p>
    <w:p w14:paraId="19085028" w14:textId="77777777" w:rsidR="001C6EC9" w:rsidRDefault="00000000">
      <w:pPr>
        <w:spacing w:before="120" w:after="120"/>
        <w:contextualSpacing/>
        <w:jc w:val="both"/>
        <w:rPr>
          <w:rFonts w:cs="Arial"/>
          <w:sz w:val="24"/>
        </w:rPr>
      </w:pPr>
      <w:r>
        <w:rPr>
          <w:rFonts w:cs="Arial"/>
          <w:sz w:val="24"/>
        </w:rPr>
        <w:t>12.1.11.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6EF7CF7E" w14:textId="77777777" w:rsidR="001C6EC9" w:rsidRDefault="00000000">
      <w:pPr>
        <w:spacing w:before="120" w:after="120"/>
        <w:contextualSpacing/>
        <w:jc w:val="both"/>
        <w:rPr>
          <w:rFonts w:cs="Arial"/>
          <w:sz w:val="24"/>
        </w:rPr>
      </w:pPr>
      <w:r>
        <w:rPr>
          <w:rFonts w:cs="Arial"/>
          <w:color w:val="000000"/>
          <w:sz w:val="24"/>
        </w:rPr>
        <w:t>12.1.12. praticar atos ilícitos com vistas a frustrar os objetivos deste certame.</w:t>
      </w:r>
    </w:p>
    <w:p w14:paraId="33E0011F" w14:textId="77777777" w:rsidR="001C6EC9" w:rsidRDefault="00000000">
      <w:pPr>
        <w:spacing w:before="120" w:after="120"/>
        <w:contextualSpacing/>
        <w:jc w:val="both"/>
        <w:rPr>
          <w:rFonts w:cs="Arial"/>
          <w:color w:val="000000"/>
          <w:sz w:val="24"/>
        </w:rPr>
      </w:pPr>
      <w:r>
        <w:rPr>
          <w:rFonts w:cs="Arial"/>
          <w:color w:val="000000"/>
          <w:sz w:val="24"/>
        </w:rPr>
        <w:t>12.1.13. praticar ato lesivo previsto no </w:t>
      </w:r>
      <w:hyperlink r:id="rId13" w:anchor="art5" w:history="1">
        <w:r w:rsidR="001C6EC9">
          <w:rPr>
            <w:rFonts w:cs="Arial"/>
            <w:color w:val="000000"/>
            <w:sz w:val="24"/>
          </w:rPr>
          <w:t>art. 5º da Lei nº 12.846, de 1º de agosto de 2013.</w:t>
        </w:r>
      </w:hyperlink>
    </w:p>
    <w:p w14:paraId="3397CEEA" w14:textId="77777777" w:rsidR="001C6EC9" w:rsidRDefault="00000000">
      <w:pPr>
        <w:spacing w:before="120" w:after="120"/>
        <w:contextualSpacing/>
        <w:jc w:val="both"/>
        <w:rPr>
          <w:rFonts w:cs="Arial"/>
          <w:b/>
          <w:sz w:val="24"/>
        </w:rPr>
      </w:pPr>
      <w:r>
        <w:rPr>
          <w:rFonts w:cs="Arial"/>
          <w:sz w:val="24"/>
        </w:rPr>
        <w:t>12.2. O fornecedor que cometer qualquer das infrações discriminadas nos subitens anteriores ficará sujeito, sem prejuízo da responsabilidade civil e criminal, às seguintes sanções:</w:t>
      </w:r>
    </w:p>
    <w:p w14:paraId="61E9B9E0" w14:textId="77777777" w:rsidR="001C6EC9" w:rsidRDefault="00000000">
      <w:pPr>
        <w:numPr>
          <w:ilvl w:val="2"/>
          <w:numId w:val="6"/>
        </w:numPr>
        <w:spacing w:before="120" w:after="120"/>
        <w:ind w:left="0" w:firstLine="0"/>
        <w:contextualSpacing/>
        <w:jc w:val="both"/>
        <w:rPr>
          <w:rFonts w:cs="Arial"/>
          <w:sz w:val="24"/>
        </w:rPr>
      </w:pPr>
      <w:r>
        <w:rPr>
          <w:rFonts w:cs="Arial"/>
          <w:sz w:val="24"/>
        </w:rPr>
        <w:t>Advertência pela falta do subitem 12.1.1 deste Aviso de Contratação Direta, quando não se justificar a imposição de penalidade mais grave;</w:t>
      </w:r>
    </w:p>
    <w:p w14:paraId="5E8CC288" w14:textId="77777777" w:rsidR="001C6EC9" w:rsidRDefault="00000000">
      <w:pPr>
        <w:numPr>
          <w:ilvl w:val="2"/>
          <w:numId w:val="6"/>
        </w:numPr>
        <w:spacing w:before="120" w:after="120"/>
        <w:ind w:left="0" w:firstLine="0"/>
        <w:contextualSpacing/>
        <w:jc w:val="both"/>
        <w:rPr>
          <w:rFonts w:cs="Arial"/>
          <w:sz w:val="24"/>
        </w:rPr>
      </w:pPr>
      <w:r>
        <w:rPr>
          <w:rFonts w:cs="Arial"/>
          <w:sz w:val="24"/>
        </w:rPr>
        <w:t>Multa de 20% (vinte por cento) sobre o valor estimado do(s) item(s) prejudicado(s) pela conduta do fornecedor, por qualquer das infrações dos subitens 12.1.1 a 12.1.12;</w:t>
      </w:r>
    </w:p>
    <w:p w14:paraId="590FB46B" w14:textId="77777777" w:rsidR="001C6EC9" w:rsidRDefault="00000000">
      <w:pPr>
        <w:numPr>
          <w:ilvl w:val="2"/>
          <w:numId w:val="6"/>
        </w:numPr>
        <w:spacing w:before="120" w:after="120"/>
        <w:ind w:left="0" w:firstLine="0"/>
        <w:contextualSpacing/>
        <w:jc w:val="both"/>
        <w:rPr>
          <w:rFonts w:cs="Arial"/>
          <w:sz w:val="24"/>
        </w:rPr>
      </w:pP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12.1.2 a 12.1.7 deste Contrato, quando não se justificar a imposição de penalidade mais grave</w:t>
      </w:r>
      <w:r>
        <w:rPr>
          <w:rFonts w:cs="Arial"/>
          <w:sz w:val="24"/>
        </w:rPr>
        <w:t>;</w:t>
      </w:r>
    </w:p>
    <w:p w14:paraId="4A8964FB" w14:textId="77777777" w:rsidR="001C6EC9" w:rsidRDefault="00000000">
      <w:pPr>
        <w:numPr>
          <w:ilvl w:val="2"/>
          <w:numId w:val="6"/>
        </w:numPr>
        <w:spacing w:before="120" w:after="120"/>
        <w:ind w:left="0" w:firstLine="0"/>
        <w:contextualSpacing/>
        <w:jc w:val="both"/>
        <w:rPr>
          <w:rFonts w:cs="Arial"/>
          <w:sz w:val="24"/>
        </w:rPr>
      </w:pP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12.1.12, bem como nos demais casos que justifiquem a imposição da penalidade mais grave</w:t>
      </w:r>
      <w:r>
        <w:rPr>
          <w:rFonts w:cs="Arial"/>
          <w:sz w:val="24"/>
        </w:rPr>
        <w:t>;</w:t>
      </w:r>
    </w:p>
    <w:p w14:paraId="13F3D18B" w14:textId="77777777" w:rsidR="001C6EC9" w:rsidRDefault="00000000">
      <w:pPr>
        <w:spacing w:before="120" w:after="120"/>
        <w:contextualSpacing/>
        <w:jc w:val="both"/>
        <w:rPr>
          <w:rFonts w:cs="Arial"/>
          <w:bCs/>
          <w:sz w:val="24"/>
        </w:rPr>
      </w:pPr>
      <w:r>
        <w:rPr>
          <w:rFonts w:cs="Arial"/>
          <w:bCs/>
          <w:sz w:val="24"/>
        </w:rPr>
        <w:t>12.3. Na aplicação das sanções serão considerados:</w:t>
      </w:r>
    </w:p>
    <w:p w14:paraId="0BBA8B9B" w14:textId="77777777" w:rsidR="001C6EC9" w:rsidRDefault="00000000">
      <w:pPr>
        <w:spacing w:before="120" w:after="120"/>
        <w:contextualSpacing/>
        <w:jc w:val="both"/>
        <w:rPr>
          <w:rFonts w:cs="Arial"/>
          <w:bCs/>
          <w:sz w:val="24"/>
        </w:rPr>
      </w:pPr>
      <w:r>
        <w:rPr>
          <w:rFonts w:cs="Arial"/>
          <w:bCs/>
          <w:sz w:val="24"/>
        </w:rPr>
        <w:t>12.3.1. a natureza e a gravidade da infração cometida;</w:t>
      </w:r>
    </w:p>
    <w:p w14:paraId="0E8A5F13" w14:textId="77777777" w:rsidR="001C6EC9" w:rsidRDefault="00000000">
      <w:pPr>
        <w:spacing w:before="120" w:after="120"/>
        <w:contextualSpacing/>
        <w:jc w:val="both"/>
        <w:rPr>
          <w:rFonts w:cs="Arial"/>
          <w:bCs/>
          <w:sz w:val="24"/>
        </w:rPr>
      </w:pPr>
      <w:r>
        <w:rPr>
          <w:rFonts w:cs="Arial"/>
          <w:bCs/>
          <w:sz w:val="24"/>
        </w:rPr>
        <w:t>12.3.2. as peculiaridades do caso concreto;</w:t>
      </w:r>
    </w:p>
    <w:p w14:paraId="6D6E245B" w14:textId="77777777" w:rsidR="001C6EC9" w:rsidRDefault="00000000">
      <w:pPr>
        <w:spacing w:before="120" w:after="120"/>
        <w:contextualSpacing/>
        <w:jc w:val="both"/>
        <w:rPr>
          <w:rFonts w:cs="Arial"/>
          <w:bCs/>
          <w:sz w:val="24"/>
        </w:rPr>
      </w:pPr>
      <w:r>
        <w:rPr>
          <w:rFonts w:cs="Arial"/>
          <w:bCs/>
          <w:sz w:val="24"/>
        </w:rPr>
        <w:t>12.3.3. as circunstâncias agravantes ou atenuantes;</w:t>
      </w:r>
    </w:p>
    <w:p w14:paraId="3575A9B3" w14:textId="77777777" w:rsidR="001C6EC9" w:rsidRDefault="00000000">
      <w:pPr>
        <w:spacing w:before="120" w:after="120"/>
        <w:contextualSpacing/>
        <w:jc w:val="both"/>
        <w:rPr>
          <w:rFonts w:cs="Arial"/>
          <w:bCs/>
          <w:sz w:val="24"/>
        </w:rPr>
      </w:pPr>
      <w:r>
        <w:rPr>
          <w:rFonts w:cs="Arial"/>
          <w:bCs/>
          <w:sz w:val="24"/>
        </w:rPr>
        <w:t>12.3.4. os danos que dela provierem para a Administração Pública;</w:t>
      </w:r>
    </w:p>
    <w:p w14:paraId="7DFC0E91" w14:textId="77777777" w:rsidR="001C6EC9" w:rsidRDefault="00000000">
      <w:pPr>
        <w:spacing w:before="120" w:after="120"/>
        <w:contextualSpacing/>
        <w:jc w:val="both"/>
        <w:rPr>
          <w:rFonts w:cs="Arial"/>
          <w:bCs/>
          <w:sz w:val="24"/>
        </w:rPr>
      </w:pPr>
      <w:r>
        <w:rPr>
          <w:rFonts w:cs="Arial"/>
          <w:bCs/>
          <w:sz w:val="24"/>
        </w:rPr>
        <w:t>12.3.5. a implantação ou o aperfeiçoamento de programa de integridade, conforme normas e orientações dos órgãos de controle.</w:t>
      </w:r>
    </w:p>
    <w:p w14:paraId="49C7C903" w14:textId="77777777" w:rsidR="001C6EC9" w:rsidRDefault="00000000">
      <w:pPr>
        <w:spacing w:before="120" w:after="120"/>
        <w:contextualSpacing/>
        <w:jc w:val="both"/>
        <w:rPr>
          <w:rFonts w:cs="Arial"/>
          <w:sz w:val="24"/>
        </w:rPr>
      </w:pPr>
      <w:r>
        <w:rPr>
          <w:rFonts w:cs="Arial"/>
          <w:sz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10774724" w14:textId="77777777" w:rsidR="001C6EC9" w:rsidRDefault="00000000">
      <w:pPr>
        <w:spacing w:before="120" w:after="120"/>
        <w:contextualSpacing/>
        <w:jc w:val="both"/>
        <w:rPr>
          <w:rFonts w:cs="Arial"/>
          <w:sz w:val="24"/>
        </w:rPr>
      </w:pPr>
      <w:r>
        <w:rPr>
          <w:rFonts w:cs="Arial"/>
          <w:sz w:val="24"/>
        </w:rPr>
        <w:t>12.5. A aplicação das sanções previstas neste Aviso de Contratação Direta, em hipótese alguma, a obrigação de reparação integral do dano causado à Administração Pública.</w:t>
      </w:r>
    </w:p>
    <w:p w14:paraId="4AF0FBC1" w14:textId="77777777" w:rsidR="001C6EC9" w:rsidRDefault="00000000">
      <w:pPr>
        <w:spacing w:before="120" w:after="120"/>
        <w:contextualSpacing/>
        <w:jc w:val="both"/>
        <w:rPr>
          <w:rFonts w:cs="Arial"/>
          <w:sz w:val="24"/>
        </w:rPr>
      </w:pPr>
      <w:r>
        <w:rPr>
          <w:rFonts w:cs="Arial"/>
          <w:sz w:val="24"/>
        </w:rPr>
        <w:t>12.6. A penalidade de multa pode ser aplicada cumulativamente com as demais sanções.</w:t>
      </w:r>
    </w:p>
    <w:p w14:paraId="19F7067D" w14:textId="77777777" w:rsidR="001C6EC9" w:rsidRDefault="00000000">
      <w:pPr>
        <w:spacing w:before="120" w:after="120"/>
        <w:contextualSpacing/>
        <w:jc w:val="both"/>
        <w:rPr>
          <w:rFonts w:cs="Arial"/>
          <w:sz w:val="24"/>
        </w:rPr>
      </w:pPr>
      <w:r>
        <w:rPr>
          <w:rFonts w:cs="Arial"/>
          <w:sz w:val="24"/>
        </w:rPr>
        <w:lastRenderedPageBreak/>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4C0A80D" w14:textId="77777777" w:rsidR="001C6EC9" w:rsidRDefault="00000000">
      <w:pPr>
        <w:spacing w:before="120" w:after="120"/>
        <w:contextualSpacing/>
        <w:jc w:val="both"/>
        <w:rPr>
          <w:rFonts w:cs="Arial"/>
          <w:sz w:val="24"/>
        </w:rPr>
      </w:pPr>
      <w:r>
        <w:rPr>
          <w:rFonts w:cs="Arial"/>
          <w:sz w:val="24"/>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DFBCEDE" w14:textId="77777777" w:rsidR="001C6EC9" w:rsidRDefault="00000000">
      <w:pPr>
        <w:spacing w:before="120" w:after="120"/>
        <w:contextualSpacing/>
        <w:jc w:val="both"/>
        <w:rPr>
          <w:rFonts w:cs="Arial"/>
          <w:sz w:val="24"/>
        </w:rPr>
      </w:pPr>
      <w:r>
        <w:rPr>
          <w:rFonts w:cs="Arial"/>
          <w:sz w:val="24"/>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203BF3D1" w14:textId="77777777" w:rsidR="001C6EC9" w:rsidRDefault="00000000">
      <w:pPr>
        <w:spacing w:before="120" w:after="120"/>
        <w:contextualSpacing/>
        <w:jc w:val="both"/>
        <w:rPr>
          <w:rFonts w:cs="Arial"/>
          <w:sz w:val="24"/>
        </w:rPr>
      </w:pPr>
      <w:r>
        <w:rPr>
          <w:rFonts w:cs="Arial"/>
          <w:sz w:val="24"/>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3705523F" w14:textId="77777777" w:rsidR="001C6EC9" w:rsidRDefault="00000000">
      <w:pPr>
        <w:spacing w:before="120" w:after="120"/>
        <w:contextualSpacing/>
        <w:jc w:val="both"/>
        <w:rPr>
          <w:rFonts w:cs="Arial"/>
          <w:sz w:val="24"/>
        </w:rPr>
      </w:pPr>
      <w:r>
        <w:rPr>
          <w:rFonts w:cs="Arial"/>
          <w:sz w:val="24"/>
        </w:rPr>
        <w:t>12.11. As sanções por atos praticados no decorrer da contratação estão previstas nos anexos a este Aviso.</w:t>
      </w:r>
    </w:p>
    <w:p w14:paraId="62311300" w14:textId="77777777" w:rsidR="001C6EC9" w:rsidRDefault="001C6EC9">
      <w:pPr>
        <w:contextualSpacing/>
        <w:jc w:val="both"/>
        <w:rPr>
          <w:rFonts w:cs="Arial"/>
          <w:bCs/>
          <w:iCs/>
          <w:sz w:val="24"/>
        </w:rPr>
      </w:pPr>
    </w:p>
    <w:p w14:paraId="0FB2D838" w14:textId="77777777" w:rsidR="001C6EC9" w:rsidRDefault="00000000">
      <w:pPr>
        <w:contextualSpacing/>
        <w:jc w:val="both"/>
        <w:rPr>
          <w:rFonts w:cs="Arial"/>
          <w:b/>
          <w:bCs/>
          <w:iCs/>
          <w:sz w:val="24"/>
        </w:rPr>
      </w:pPr>
      <w:r>
        <w:rPr>
          <w:rFonts w:cs="Arial"/>
          <w:b/>
          <w:bCs/>
          <w:iCs/>
          <w:sz w:val="24"/>
        </w:rPr>
        <w:t xml:space="preserve">CLÁUSULA DÉCIMA TERCEIRA – DA EXTINÇÃO CONTRATUAL </w:t>
      </w:r>
    </w:p>
    <w:p w14:paraId="5B1DA16D" w14:textId="77777777" w:rsidR="001C6EC9" w:rsidRDefault="00000000">
      <w:pPr>
        <w:contextualSpacing/>
        <w:jc w:val="both"/>
        <w:rPr>
          <w:rFonts w:cs="Arial"/>
          <w:bCs/>
          <w:iCs/>
          <w:sz w:val="24"/>
        </w:rPr>
      </w:pPr>
      <w:r>
        <w:rPr>
          <w:rFonts w:cs="Arial"/>
          <w:bCs/>
          <w:iCs/>
          <w:sz w:val="24"/>
        </w:rPr>
        <w:t>13.1. O contrato será extinto quando cumpridas as obrigações de ambas as partes, ainda que isso ocorra antes do prazo estipulado para tanto.</w:t>
      </w:r>
    </w:p>
    <w:p w14:paraId="1AC6BE92" w14:textId="77777777" w:rsidR="001C6EC9" w:rsidRDefault="00000000">
      <w:pPr>
        <w:contextualSpacing/>
        <w:jc w:val="both"/>
        <w:rPr>
          <w:rFonts w:cs="Arial"/>
          <w:bCs/>
          <w:iCs/>
          <w:sz w:val="24"/>
        </w:rPr>
      </w:pPr>
      <w:r>
        <w:rPr>
          <w:rFonts w:cs="Arial"/>
          <w:bCs/>
          <w:iCs/>
          <w:sz w:val="24"/>
        </w:rPr>
        <w:t>13.2. Se as obrigações não forem cumpridas no prazo estipulado, a vigência ficará prorrogada até a conclusão do objeto, caso em que deverá a Administração providenciar a readequação do cronograma fixado para o contrato.</w:t>
      </w:r>
    </w:p>
    <w:p w14:paraId="5589B710" w14:textId="77777777" w:rsidR="001C6EC9" w:rsidRDefault="00000000">
      <w:pPr>
        <w:contextualSpacing/>
        <w:jc w:val="both"/>
        <w:rPr>
          <w:rFonts w:cs="Arial"/>
          <w:bCs/>
          <w:iCs/>
          <w:sz w:val="24"/>
        </w:rPr>
      </w:pPr>
      <w:r>
        <w:rPr>
          <w:rFonts w:cs="Arial"/>
          <w:bCs/>
          <w:iCs/>
          <w:sz w:val="24"/>
        </w:rPr>
        <w:t>13.3. Quando a não conclusão do contrato referido no item anterior decorrer de culpa do contratado:</w:t>
      </w:r>
    </w:p>
    <w:p w14:paraId="1F40BA5B" w14:textId="77777777" w:rsidR="001C6EC9" w:rsidRDefault="00000000">
      <w:pPr>
        <w:contextualSpacing/>
        <w:jc w:val="both"/>
        <w:rPr>
          <w:rFonts w:cs="Arial"/>
          <w:bCs/>
          <w:iCs/>
          <w:sz w:val="24"/>
        </w:rPr>
      </w:pPr>
      <w:r>
        <w:rPr>
          <w:rFonts w:cs="Arial"/>
          <w:bCs/>
          <w:iCs/>
          <w:sz w:val="24"/>
        </w:rPr>
        <w:t xml:space="preserve">a) ficará ele constituído em mora, sendo-lhe aplicáveis as respectivas sanções administrativas; e  </w:t>
      </w:r>
    </w:p>
    <w:p w14:paraId="1139EADC" w14:textId="77777777" w:rsidR="001C6EC9" w:rsidRDefault="00000000">
      <w:pPr>
        <w:contextualSpacing/>
        <w:jc w:val="both"/>
        <w:rPr>
          <w:rFonts w:cs="Arial"/>
          <w:bCs/>
          <w:iCs/>
          <w:sz w:val="24"/>
        </w:rPr>
      </w:pPr>
      <w:r>
        <w:rPr>
          <w:rFonts w:cs="Arial"/>
          <w:bCs/>
          <w:iCs/>
          <w:sz w:val="24"/>
        </w:rPr>
        <w:t xml:space="preserve">b) poderá a Administração optar pela extinção do contrato e, nesse caso, adotará as medidas admitidas em lei para a continuidade da execução contratual, </w:t>
      </w:r>
    </w:p>
    <w:p w14:paraId="75F3BD6E" w14:textId="77777777" w:rsidR="001C6EC9" w:rsidRDefault="001C6EC9">
      <w:pPr>
        <w:contextualSpacing/>
        <w:jc w:val="both"/>
        <w:rPr>
          <w:rFonts w:cs="Arial"/>
          <w:bCs/>
          <w:iCs/>
          <w:sz w:val="24"/>
        </w:rPr>
      </w:pPr>
    </w:p>
    <w:p w14:paraId="22B7180E" w14:textId="77777777" w:rsidR="001C6EC9" w:rsidRDefault="00000000">
      <w:pPr>
        <w:contextualSpacing/>
        <w:jc w:val="both"/>
        <w:rPr>
          <w:rFonts w:cs="Arial"/>
          <w:b/>
          <w:bCs/>
          <w:iCs/>
          <w:sz w:val="24"/>
        </w:rPr>
      </w:pPr>
      <w:r>
        <w:rPr>
          <w:rFonts w:cs="Arial"/>
          <w:b/>
          <w:bCs/>
          <w:iCs/>
          <w:sz w:val="24"/>
        </w:rPr>
        <w:t xml:space="preserve">CLÁUSULA DÉCIMA QUARTA – DOTAÇÃO ORÇAMENTÁRIA </w:t>
      </w:r>
    </w:p>
    <w:p w14:paraId="6522848F" w14:textId="676E58F9" w:rsidR="001C6EC9" w:rsidRDefault="00000000">
      <w:pPr>
        <w:contextualSpacing/>
        <w:jc w:val="both"/>
        <w:rPr>
          <w:rFonts w:cs="Arial"/>
          <w:bCs/>
          <w:iCs/>
          <w:sz w:val="24"/>
        </w:rPr>
      </w:pPr>
      <w:r>
        <w:rPr>
          <w:rFonts w:cs="Arial"/>
          <w:bCs/>
          <w:iCs/>
          <w:sz w:val="24"/>
        </w:rPr>
        <w:t xml:space="preserve">14.1. As despesas decorrentes da presente contratação correrão à conta de recursos específicos consignados no Orçamento municipal deste exercício, na dotação: </w:t>
      </w:r>
      <w:proofErr w:type="spellStart"/>
      <w:r>
        <w:rPr>
          <w:rFonts w:cs="Arial"/>
          <w:bCs/>
          <w:iCs/>
          <w:sz w:val="24"/>
        </w:rPr>
        <w:t>xxxxxxxxxxxxx</w:t>
      </w:r>
      <w:proofErr w:type="spellEnd"/>
      <w:r w:rsidR="0090228B">
        <w:rPr>
          <w:rFonts w:cs="Arial"/>
          <w:bCs/>
          <w:iCs/>
          <w:sz w:val="24"/>
        </w:rPr>
        <w:t>.</w:t>
      </w:r>
    </w:p>
    <w:p w14:paraId="784459FB" w14:textId="77777777" w:rsidR="001C6EC9" w:rsidRDefault="00000000">
      <w:pPr>
        <w:contextualSpacing/>
        <w:jc w:val="both"/>
        <w:rPr>
          <w:rFonts w:cs="Arial"/>
          <w:bCs/>
          <w:iCs/>
          <w:sz w:val="24"/>
        </w:rPr>
      </w:pPr>
      <w:r>
        <w:rPr>
          <w:rFonts w:cs="Arial"/>
          <w:bCs/>
          <w:iCs/>
          <w:sz w:val="24"/>
        </w:rPr>
        <w:t>14.2. A dotação relativa aos exercícios financeiros subsequentes será indicada após aprovação da Lei Orçamentária respectiva e liberação dos créditos correspondentes, mediante apostilamento.</w:t>
      </w:r>
    </w:p>
    <w:p w14:paraId="713CF1EF" w14:textId="77777777" w:rsidR="001C6EC9" w:rsidRDefault="001C6EC9">
      <w:pPr>
        <w:contextualSpacing/>
        <w:jc w:val="both"/>
        <w:rPr>
          <w:rFonts w:cs="Arial"/>
          <w:b/>
          <w:bCs/>
          <w:iCs/>
          <w:sz w:val="24"/>
        </w:rPr>
      </w:pPr>
    </w:p>
    <w:p w14:paraId="4A1A527D" w14:textId="77777777" w:rsidR="001C6EC9" w:rsidRDefault="00000000">
      <w:pPr>
        <w:contextualSpacing/>
        <w:jc w:val="both"/>
        <w:rPr>
          <w:rFonts w:cs="Arial"/>
          <w:b/>
          <w:bCs/>
          <w:iCs/>
          <w:sz w:val="24"/>
        </w:rPr>
      </w:pPr>
      <w:r>
        <w:rPr>
          <w:rFonts w:cs="Arial"/>
          <w:b/>
          <w:bCs/>
          <w:iCs/>
          <w:sz w:val="24"/>
        </w:rPr>
        <w:t xml:space="preserve">CLÁUSULA DÉCIMA QUINTA – DOS CASOS OMISSOS </w:t>
      </w:r>
    </w:p>
    <w:p w14:paraId="6EDB5834" w14:textId="77777777" w:rsidR="001C6EC9" w:rsidRDefault="001C6EC9">
      <w:pPr>
        <w:contextualSpacing/>
        <w:jc w:val="both"/>
        <w:rPr>
          <w:rFonts w:cs="Arial"/>
          <w:bCs/>
          <w:iCs/>
          <w:sz w:val="24"/>
        </w:rPr>
      </w:pPr>
    </w:p>
    <w:p w14:paraId="6FD3B813" w14:textId="77777777" w:rsidR="001C6EC9" w:rsidRDefault="00000000">
      <w:pPr>
        <w:contextualSpacing/>
        <w:jc w:val="both"/>
        <w:rPr>
          <w:rFonts w:cs="Arial"/>
          <w:bCs/>
          <w:iCs/>
          <w:sz w:val="24"/>
        </w:rPr>
      </w:pPr>
      <w:r>
        <w:rPr>
          <w:rFonts w:cs="Arial"/>
          <w:bCs/>
          <w:iCs/>
          <w:sz w:val="24"/>
        </w:rPr>
        <w:t>15.1.</w:t>
      </w:r>
      <w:r>
        <w:rPr>
          <w:rFonts w:cs="Arial"/>
          <w:bCs/>
          <w:iCs/>
          <w:sz w:val="24"/>
        </w:rPr>
        <w:tab/>
        <w:t xml:space="preserve">Os casos omissos serão decididos pelo contratante, segundo as disposições contidas na Lei nº 14.133, de 2021, e demais normas federais aplicáveis e, </w:t>
      </w:r>
      <w:r>
        <w:rPr>
          <w:rFonts w:cs="Arial"/>
          <w:bCs/>
          <w:iCs/>
          <w:sz w:val="24"/>
        </w:rPr>
        <w:lastRenderedPageBreak/>
        <w:t>subsidiariamente, segundo as disposições contidas na Lei nº 8.078, de 1990 – Código de Defesa do Consumidor – e normas e princípios gerais dos contratos.</w:t>
      </w:r>
    </w:p>
    <w:p w14:paraId="2849B467" w14:textId="77777777" w:rsidR="001C6EC9" w:rsidRDefault="001C6EC9">
      <w:pPr>
        <w:contextualSpacing/>
        <w:jc w:val="both"/>
        <w:rPr>
          <w:rFonts w:cs="Arial"/>
          <w:bCs/>
          <w:iCs/>
          <w:sz w:val="24"/>
        </w:rPr>
      </w:pPr>
    </w:p>
    <w:p w14:paraId="2E9AA4DE" w14:textId="77777777" w:rsidR="001C6EC9" w:rsidRDefault="00000000">
      <w:pPr>
        <w:contextualSpacing/>
        <w:jc w:val="both"/>
        <w:rPr>
          <w:rFonts w:cs="Arial"/>
          <w:b/>
          <w:bCs/>
          <w:iCs/>
          <w:sz w:val="24"/>
        </w:rPr>
      </w:pPr>
      <w:r>
        <w:rPr>
          <w:rFonts w:cs="Arial"/>
          <w:b/>
          <w:bCs/>
          <w:iCs/>
          <w:sz w:val="24"/>
        </w:rPr>
        <w:t>CLÁUSULA DÉCIMA SEXTA – ALTERAÇÕES</w:t>
      </w:r>
    </w:p>
    <w:p w14:paraId="7DB39D21" w14:textId="77777777" w:rsidR="001C6EC9" w:rsidRDefault="001C6EC9">
      <w:pPr>
        <w:contextualSpacing/>
        <w:jc w:val="both"/>
        <w:rPr>
          <w:rFonts w:cs="Arial"/>
          <w:bCs/>
          <w:iCs/>
          <w:sz w:val="24"/>
        </w:rPr>
      </w:pPr>
    </w:p>
    <w:p w14:paraId="6E9FFBF0" w14:textId="77777777" w:rsidR="001C6EC9" w:rsidRDefault="00000000">
      <w:pPr>
        <w:contextualSpacing/>
        <w:jc w:val="both"/>
        <w:rPr>
          <w:rFonts w:cs="Arial"/>
          <w:bCs/>
          <w:iCs/>
          <w:sz w:val="24"/>
        </w:rPr>
      </w:pPr>
      <w:r>
        <w:rPr>
          <w:rFonts w:cs="Arial"/>
          <w:bCs/>
          <w:iCs/>
          <w:sz w:val="24"/>
        </w:rPr>
        <w:t xml:space="preserve">16.1. Eventuais alterações contratuais reger-se-ão pela disciplina dos </w:t>
      </w:r>
      <w:proofErr w:type="spellStart"/>
      <w:r>
        <w:rPr>
          <w:rFonts w:cs="Arial"/>
          <w:bCs/>
          <w:iCs/>
          <w:sz w:val="24"/>
        </w:rPr>
        <w:t>arts</w:t>
      </w:r>
      <w:proofErr w:type="spellEnd"/>
      <w:r>
        <w:rPr>
          <w:rFonts w:cs="Arial"/>
          <w:bCs/>
          <w:iCs/>
          <w:sz w:val="24"/>
        </w:rPr>
        <w:t>. 124 e seguintes da Lei nº 14.133, de 2021.</w:t>
      </w:r>
    </w:p>
    <w:p w14:paraId="0A911742" w14:textId="77777777" w:rsidR="001C6EC9" w:rsidRDefault="00000000">
      <w:pPr>
        <w:contextualSpacing/>
        <w:jc w:val="both"/>
        <w:rPr>
          <w:rFonts w:cs="Arial"/>
          <w:bCs/>
          <w:iCs/>
          <w:sz w:val="24"/>
        </w:rPr>
      </w:pPr>
      <w:r>
        <w:rPr>
          <w:rFonts w:cs="Arial"/>
          <w:bCs/>
          <w:iCs/>
          <w:sz w:val="24"/>
        </w:rPr>
        <w:t>16.2. O contratado é obrigado a aceitar, nas mesmas condições contratuais, os acréscimos ou supressões que se fizerem necessários, até o limite de 25% (vinte e cinco por cento) do valor inicial atualizado do contrato.</w:t>
      </w:r>
    </w:p>
    <w:p w14:paraId="7B35F632" w14:textId="77777777" w:rsidR="001C6EC9" w:rsidRDefault="00000000">
      <w:pPr>
        <w:contextualSpacing/>
        <w:jc w:val="both"/>
        <w:rPr>
          <w:rFonts w:cs="Arial"/>
          <w:bCs/>
          <w:iCs/>
          <w:sz w:val="24"/>
        </w:rPr>
      </w:pPr>
      <w:r>
        <w:rPr>
          <w:rFonts w:cs="Arial"/>
          <w:bCs/>
          <w:iCs/>
          <w:sz w:val="24"/>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032D758" w14:textId="77777777" w:rsidR="001C6EC9" w:rsidRDefault="00000000">
      <w:pPr>
        <w:contextualSpacing/>
        <w:jc w:val="both"/>
        <w:rPr>
          <w:rFonts w:cs="Arial"/>
          <w:bCs/>
          <w:iCs/>
          <w:sz w:val="24"/>
        </w:rPr>
      </w:pPr>
      <w:r>
        <w:rPr>
          <w:rFonts w:cs="Arial"/>
          <w:bCs/>
          <w:iCs/>
          <w:sz w:val="24"/>
        </w:rPr>
        <w:t>16.4. Registros que não caracterizam alteração do contrato podem ser realizados por simples apostila, dispensada a celebração de termo aditivo, na forma do art. 136 da Lei nº 14.133, de 2021.</w:t>
      </w:r>
    </w:p>
    <w:p w14:paraId="197C3C7D" w14:textId="77777777" w:rsidR="001C6EC9" w:rsidRDefault="001C6EC9">
      <w:pPr>
        <w:contextualSpacing/>
        <w:jc w:val="both"/>
        <w:rPr>
          <w:rFonts w:cs="Arial"/>
          <w:bCs/>
          <w:iCs/>
          <w:sz w:val="24"/>
        </w:rPr>
      </w:pPr>
    </w:p>
    <w:p w14:paraId="4E294201" w14:textId="77777777" w:rsidR="001C6EC9" w:rsidRDefault="00000000">
      <w:pPr>
        <w:contextualSpacing/>
        <w:jc w:val="both"/>
        <w:rPr>
          <w:rFonts w:cs="Arial"/>
          <w:b/>
          <w:bCs/>
          <w:iCs/>
          <w:sz w:val="24"/>
        </w:rPr>
      </w:pPr>
      <w:r>
        <w:rPr>
          <w:rFonts w:cs="Arial"/>
          <w:b/>
          <w:bCs/>
          <w:iCs/>
          <w:sz w:val="24"/>
        </w:rPr>
        <w:t>CLÁUSULA DÉCIMA SÉTIMA – PUBLICAÇÃO</w:t>
      </w:r>
    </w:p>
    <w:p w14:paraId="1FD5FBDA" w14:textId="77777777" w:rsidR="001C6EC9" w:rsidRDefault="001C6EC9">
      <w:pPr>
        <w:contextualSpacing/>
        <w:jc w:val="both"/>
        <w:rPr>
          <w:rFonts w:cs="Arial"/>
          <w:bCs/>
          <w:iCs/>
          <w:sz w:val="24"/>
        </w:rPr>
      </w:pPr>
    </w:p>
    <w:p w14:paraId="6F2BABB7" w14:textId="77777777" w:rsidR="001C6EC9" w:rsidRDefault="00000000">
      <w:pPr>
        <w:contextualSpacing/>
        <w:jc w:val="both"/>
        <w:rPr>
          <w:rFonts w:cs="Arial"/>
          <w:bCs/>
          <w:iCs/>
          <w:sz w:val="24"/>
        </w:rPr>
      </w:pPr>
      <w:r>
        <w:rPr>
          <w:rFonts w:cs="Arial"/>
          <w:bCs/>
          <w:iCs/>
          <w:sz w:val="24"/>
        </w:rPr>
        <w:t>17.1.</w:t>
      </w:r>
      <w:r>
        <w:rPr>
          <w:rFonts w:cs="Arial"/>
          <w:bCs/>
          <w:iCs/>
          <w:sz w:val="24"/>
        </w:rPr>
        <w:tab/>
        <w:t xml:space="preserve">Incumbirá ao contratante divulgar o presente instrumento no Portal Nacional de Contratações Públicas (PNCP), na forma prevista no art. 94 da Lei 14.133, de 2021, bem como no respectivo sítio oficial na </w:t>
      </w:r>
      <w:r>
        <w:rPr>
          <w:rFonts w:cs="Arial"/>
          <w:bCs/>
          <w:i/>
          <w:iCs/>
          <w:sz w:val="24"/>
        </w:rPr>
        <w:t>Internet</w:t>
      </w:r>
      <w:r>
        <w:rPr>
          <w:rFonts w:cs="Arial"/>
          <w:bCs/>
          <w:iCs/>
          <w:sz w:val="24"/>
        </w:rPr>
        <w:t xml:space="preserve">, em atenção ao art. 91, caput, da Lei n.º 14.133, de 2021. </w:t>
      </w:r>
    </w:p>
    <w:p w14:paraId="79677D4B" w14:textId="77777777" w:rsidR="001C6EC9" w:rsidRDefault="001C6EC9">
      <w:pPr>
        <w:contextualSpacing/>
        <w:jc w:val="both"/>
        <w:rPr>
          <w:rFonts w:cs="Arial"/>
          <w:b/>
          <w:bCs/>
          <w:iCs/>
          <w:sz w:val="24"/>
        </w:rPr>
      </w:pPr>
    </w:p>
    <w:p w14:paraId="123EA328" w14:textId="77777777" w:rsidR="001C6EC9" w:rsidRDefault="00000000">
      <w:pPr>
        <w:contextualSpacing/>
        <w:jc w:val="both"/>
        <w:rPr>
          <w:rFonts w:cs="Arial"/>
          <w:bCs/>
          <w:iCs/>
          <w:sz w:val="24"/>
        </w:rPr>
      </w:pPr>
      <w:r>
        <w:rPr>
          <w:rFonts w:cs="Arial"/>
          <w:b/>
          <w:bCs/>
          <w:iCs/>
          <w:sz w:val="24"/>
        </w:rPr>
        <w:t>CLÁUSULA DÉCIMA OITAVA– FORO</w:t>
      </w:r>
      <w:r>
        <w:rPr>
          <w:rFonts w:cs="Arial"/>
          <w:bCs/>
          <w:iCs/>
          <w:sz w:val="24"/>
        </w:rPr>
        <w:t xml:space="preserve"> </w:t>
      </w:r>
    </w:p>
    <w:p w14:paraId="0805E138" w14:textId="77777777" w:rsidR="001C6EC9" w:rsidRDefault="001C6EC9">
      <w:pPr>
        <w:contextualSpacing/>
        <w:jc w:val="both"/>
        <w:rPr>
          <w:rFonts w:cs="Arial"/>
          <w:bCs/>
          <w:iCs/>
          <w:sz w:val="24"/>
        </w:rPr>
      </w:pPr>
    </w:p>
    <w:p w14:paraId="649DD0D9" w14:textId="77777777" w:rsidR="001C6EC9" w:rsidRDefault="00000000">
      <w:pPr>
        <w:contextualSpacing/>
        <w:jc w:val="both"/>
        <w:rPr>
          <w:rFonts w:cs="Arial"/>
          <w:bCs/>
          <w:iCs/>
          <w:sz w:val="24"/>
        </w:rPr>
      </w:pPr>
      <w:r>
        <w:rPr>
          <w:rFonts w:cs="Arial"/>
          <w:bCs/>
          <w:iCs/>
          <w:sz w:val="24"/>
        </w:rPr>
        <w:t>18.1. Fica eleito o Foro da Comarca de Pitangui/MG para dirimir os litígios que decorrerem da execução deste Termo de Contrato que não puderem ser compostos pela conciliação, conforme art. 92, §1º, da Lei nº 14.133/21.</w:t>
      </w:r>
    </w:p>
    <w:p w14:paraId="1561F4D1" w14:textId="77777777" w:rsidR="001C6EC9" w:rsidRDefault="001C6EC9">
      <w:pPr>
        <w:contextualSpacing/>
        <w:jc w:val="both"/>
        <w:rPr>
          <w:rFonts w:cs="Arial"/>
          <w:bCs/>
          <w:iCs/>
          <w:sz w:val="24"/>
        </w:rPr>
      </w:pPr>
    </w:p>
    <w:p w14:paraId="69F9C38D" w14:textId="77777777" w:rsidR="001C6EC9" w:rsidRDefault="001C6EC9">
      <w:pPr>
        <w:contextualSpacing/>
        <w:jc w:val="both"/>
        <w:rPr>
          <w:rFonts w:cs="Arial"/>
          <w:bCs/>
          <w:iCs/>
          <w:sz w:val="24"/>
        </w:rPr>
      </w:pPr>
    </w:p>
    <w:p w14:paraId="2DCFD8F5" w14:textId="77777777" w:rsidR="001C6EC9" w:rsidRDefault="00000000">
      <w:pPr>
        <w:contextualSpacing/>
        <w:jc w:val="both"/>
        <w:rPr>
          <w:rFonts w:cs="Arial"/>
          <w:bCs/>
          <w:iCs/>
          <w:sz w:val="24"/>
        </w:rPr>
      </w:pPr>
      <w:r>
        <w:rPr>
          <w:rFonts w:cs="Arial"/>
          <w:bCs/>
          <w:iCs/>
          <w:sz w:val="24"/>
        </w:rPr>
        <w:t>[Local], [dia] de [mês] de [ano].</w:t>
      </w:r>
    </w:p>
    <w:p w14:paraId="19C2F597" w14:textId="77777777" w:rsidR="001C6EC9" w:rsidRDefault="001C6EC9">
      <w:pPr>
        <w:contextualSpacing/>
        <w:jc w:val="both"/>
        <w:rPr>
          <w:rFonts w:cs="Arial"/>
          <w:bCs/>
          <w:iCs/>
          <w:sz w:val="24"/>
        </w:rPr>
      </w:pPr>
    </w:p>
    <w:p w14:paraId="67545960" w14:textId="77777777" w:rsidR="001C6EC9" w:rsidRDefault="001C6EC9">
      <w:pPr>
        <w:contextualSpacing/>
        <w:jc w:val="both"/>
        <w:rPr>
          <w:rFonts w:cs="Arial"/>
          <w:bCs/>
          <w:iCs/>
          <w:sz w:val="24"/>
        </w:rPr>
      </w:pPr>
    </w:p>
    <w:p w14:paraId="29F5A892" w14:textId="77777777" w:rsidR="001C6EC9" w:rsidRDefault="00000000">
      <w:pPr>
        <w:contextualSpacing/>
        <w:jc w:val="center"/>
        <w:rPr>
          <w:rFonts w:cs="Arial"/>
          <w:bCs/>
          <w:iCs/>
          <w:sz w:val="24"/>
        </w:rPr>
      </w:pPr>
      <w:r>
        <w:rPr>
          <w:rFonts w:cs="Arial"/>
          <w:bCs/>
          <w:iCs/>
          <w:sz w:val="24"/>
        </w:rPr>
        <w:t>_________________________</w:t>
      </w:r>
    </w:p>
    <w:p w14:paraId="5050A3B5" w14:textId="77777777" w:rsidR="001C6EC9" w:rsidRDefault="00000000">
      <w:pPr>
        <w:contextualSpacing/>
        <w:jc w:val="center"/>
        <w:rPr>
          <w:rFonts w:cs="Arial"/>
          <w:bCs/>
          <w:iCs/>
          <w:sz w:val="24"/>
        </w:rPr>
      </w:pPr>
      <w:r>
        <w:rPr>
          <w:rFonts w:cs="Arial"/>
          <w:bCs/>
          <w:iCs/>
          <w:sz w:val="24"/>
        </w:rPr>
        <w:t>Representante legal do CONTRATANTE</w:t>
      </w:r>
    </w:p>
    <w:p w14:paraId="40A53936" w14:textId="77777777" w:rsidR="001C6EC9" w:rsidRDefault="001C6EC9">
      <w:pPr>
        <w:contextualSpacing/>
        <w:jc w:val="center"/>
        <w:rPr>
          <w:rFonts w:cs="Arial"/>
          <w:bCs/>
          <w:iCs/>
          <w:sz w:val="24"/>
        </w:rPr>
      </w:pPr>
    </w:p>
    <w:p w14:paraId="1D909A05" w14:textId="77777777" w:rsidR="001C6EC9" w:rsidRDefault="001C6EC9">
      <w:pPr>
        <w:contextualSpacing/>
        <w:jc w:val="center"/>
        <w:rPr>
          <w:rFonts w:cs="Arial"/>
          <w:bCs/>
          <w:iCs/>
          <w:sz w:val="24"/>
        </w:rPr>
      </w:pPr>
    </w:p>
    <w:p w14:paraId="4F717DA5" w14:textId="77777777" w:rsidR="001C6EC9" w:rsidRDefault="00000000">
      <w:pPr>
        <w:contextualSpacing/>
        <w:jc w:val="center"/>
        <w:rPr>
          <w:rFonts w:cs="Arial"/>
          <w:bCs/>
          <w:iCs/>
          <w:sz w:val="24"/>
        </w:rPr>
      </w:pPr>
      <w:r>
        <w:rPr>
          <w:rFonts w:cs="Arial"/>
          <w:bCs/>
          <w:iCs/>
          <w:sz w:val="24"/>
        </w:rPr>
        <w:t>_________________________</w:t>
      </w:r>
    </w:p>
    <w:p w14:paraId="4FEDF5E3" w14:textId="77777777" w:rsidR="001C6EC9" w:rsidRDefault="00000000">
      <w:pPr>
        <w:contextualSpacing/>
        <w:jc w:val="center"/>
        <w:rPr>
          <w:rFonts w:cs="Arial"/>
          <w:bCs/>
          <w:iCs/>
          <w:sz w:val="24"/>
        </w:rPr>
      </w:pPr>
      <w:r>
        <w:rPr>
          <w:rFonts w:cs="Arial"/>
          <w:bCs/>
          <w:iCs/>
          <w:sz w:val="24"/>
        </w:rPr>
        <w:t>Representante legal do CONTRATADO</w:t>
      </w:r>
    </w:p>
    <w:p w14:paraId="76FEE239" w14:textId="77777777" w:rsidR="001C6EC9" w:rsidRDefault="001C6EC9">
      <w:pPr>
        <w:contextualSpacing/>
        <w:jc w:val="both"/>
        <w:rPr>
          <w:rFonts w:cs="Arial"/>
          <w:bCs/>
          <w:iCs/>
          <w:sz w:val="24"/>
        </w:rPr>
      </w:pPr>
    </w:p>
    <w:p w14:paraId="2B399FF7" w14:textId="77777777" w:rsidR="001C6EC9" w:rsidRDefault="001C6EC9">
      <w:pPr>
        <w:contextualSpacing/>
        <w:jc w:val="both"/>
        <w:rPr>
          <w:rFonts w:cs="Arial"/>
          <w:bCs/>
          <w:iCs/>
          <w:sz w:val="24"/>
        </w:rPr>
      </w:pPr>
    </w:p>
    <w:p w14:paraId="5CBA98ED" w14:textId="77777777" w:rsidR="001C6EC9" w:rsidRDefault="00000000">
      <w:pPr>
        <w:contextualSpacing/>
        <w:jc w:val="both"/>
        <w:rPr>
          <w:rFonts w:cs="Arial"/>
          <w:bCs/>
          <w:iCs/>
          <w:sz w:val="24"/>
        </w:rPr>
      </w:pPr>
      <w:r>
        <w:rPr>
          <w:rFonts w:cs="Arial"/>
          <w:bCs/>
          <w:iCs/>
          <w:sz w:val="24"/>
        </w:rPr>
        <w:t>TESTEMUNHAS:</w:t>
      </w:r>
    </w:p>
    <w:p w14:paraId="7D899FE6" w14:textId="77777777" w:rsidR="001C6EC9" w:rsidRDefault="00000000">
      <w:pPr>
        <w:contextualSpacing/>
        <w:jc w:val="both"/>
        <w:rPr>
          <w:rFonts w:cs="Arial"/>
          <w:bCs/>
          <w:iCs/>
          <w:sz w:val="24"/>
        </w:rPr>
      </w:pPr>
      <w:r>
        <w:rPr>
          <w:rFonts w:cs="Arial"/>
          <w:bCs/>
          <w:iCs/>
          <w:sz w:val="24"/>
        </w:rPr>
        <w:t>1-</w:t>
      </w:r>
    </w:p>
    <w:p w14:paraId="23C838A9" w14:textId="77777777" w:rsidR="001C6EC9" w:rsidRDefault="00000000">
      <w:pPr>
        <w:contextualSpacing/>
        <w:jc w:val="both"/>
        <w:rPr>
          <w:rFonts w:cs="Arial"/>
          <w:bCs/>
          <w:iCs/>
          <w:sz w:val="24"/>
        </w:rPr>
      </w:pPr>
      <w:r>
        <w:rPr>
          <w:rFonts w:cs="Arial"/>
          <w:bCs/>
          <w:iCs/>
          <w:sz w:val="24"/>
        </w:rPr>
        <w:t xml:space="preserve">2- </w:t>
      </w:r>
    </w:p>
    <w:p w14:paraId="533279D8" w14:textId="77777777" w:rsidR="001C6EC9" w:rsidRDefault="001C6EC9">
      <w:pPr>
        <w:contextualSpacing/>
        <w:jc w:val="center"/>
        <w:rPr>
          <w:rFonts w:cs="Arial"/>
          <w:b/>
          <w:bCs/>
          <w:color w:val="000000"/>
          <w:sz w:val="24"/>
          <w:u w:val="single"/>
        </w:rPr>
      </w:pPr>
    </w:p>
    <w:p w14:paraId="52793420" w14:textId="77777777" w:rsidR="001C6EC9" w:rsidRDefault="00000000">
      <w:pPr>
        <w:contextualSpacing/>
        <w:jc w:val="center"/>
        <w:rPr>
          <w:rFonts w:cs="Arial"/>
          <w:b/>
          <w:bCs/>
          <w:color w:val="000000"/>
          <w:sz w:val="24"/>
          <w:u w:val="single"/>
        </w:rPr>
      </w:pPr>
      <w:r>
        <w:rPr>
          <w:rFonts w:cs="Arial"/>
          <w:b/>
          <w:bCs/>
          <w:color w:val="000000"/>
          <w:sz w:val="24"/>
          <w:u w:val="single"/>
        </w:rPr>
        <w:t>ANEXO IV– MODELO DE CARTA DE APRESENTAÇÃO DA PROPOSTA DE PREÇO</w:t>
      </w:r>
    </w:p>
    <w:p w14:paraId="0ED1959B" w14:textId="77777777" w:rsidR="001C6EC9" w:rsidRDefault="001C6EC9">
      <w:pPr>
        <w:contextualSpacing/>
        <w:rPr>
          <w:rFonts w:cs="Arial"/>
          <w:b/>
          <w:bCs/>
          <w:color w:val="000000"/>
          <w:sz w:val="24"/>
        </w:rPr>
      </w:pPr>
    </w:p>
    <w:p w14:paraId="196516F4" w14:textId="77777777" w:rsidR="001C6EC9" w:rsidRDefault="00000000">
      <w:pPr>
        <w:contextualSpacing/>
        <w:rPr>
          <w:rFonts w:cs="Arial"/>
          <w:b/>
          <w:bCs/>
          <w:color w:val="000000"/>
          <w:sz w:val="24"/>
        </w:rPr>
      </w:pPr>
      <w:r>
        <w:rPr>
          <w:rFonts w:cs="Arial"/>
          <w:b/>
          <w:bCs/>
          <w:color w:val="000000"/>
          <w:sz w:val="24"/>
        </w:rPr>
        <w:t xml:space="preserve">À PREFEITURA MUNICIPAL DE MARAVILHAS/MG, </w:t>
      </w:r>
    </w:p>
    <w:p w14:paraId="562E5898" w14:textId="77777777" w:rsidR="001C6EC9" w:rsidRDefault="001C6EC9">
      <w:pPr>
        <w:pStyle w:val="Default"/>
        <w:jc w:val="center"/>
        <w:rPr>
          <w:b/>
          <w:bCs/>
          <w:color w:val="auto"/>
        </w:rPr>
      </w:pPr>
    </w:p>
    <w:p w14:paraId="4B09A3C6" w14:textId="77777777" w:rsidR="001C6EC9" w:rsidRDefault="00000000">
      <w:pPr>
        <w:pStyle w:val="Default"/>
        <w:rPr>
          <w:color w:val="auto"/>
        </w:rPr>
      </w:pPr>
      <w:r>
        <w:rPr>
          <w:b/>
          <w:bCs/>
          <w:color w:val="auto"/>
        </w:rPr>
        <w:t>PROCESSO ADMINISTRATIVO Nº 194/2025</w:t>
      </w:r>
    </w:p>
    <w:p w14:paraId="4BDCB3A1" w14:textId="77777777" w:rsidR="001C6EC9" w:rsidRDefault="00000000">
      <w:pPr>
        <w:pStyle w:val="Default"/>
        <w:rPr>
          <w:b/>
          <w:bCs/>
          <w:color w:val="auto"/>
        </w:rPr>
      </w:pPr>
      <w:r>
        <w:rPr>
          <w:b/>
          <w:bCs/>
          <w:color w:val="auto"/>
        </w:rPr>
        <w:t>DISPENSA DE LICITAÇÃO Nº 61/2025</w:t>
      </w:r>
    </w:p>
    <w:p w14:paraId="6CE3F303" w14:textId="77777777" w:rsidR="001C6EC9" w:rsidRDefault="001C6EC9">
      <w:pPr>
        <w:pStyle w:val="Default"/>
        <w:rPr>
          <w:color w:val="auto"/>
        </w:rPr>
      </w:pPr>
    </w:p>
    <w:p w14:paraId="7FEEBDE3" w14:textId="77777777" w:rsidR="001C6EC9" w:rsidRDefault="00000000">
      <w:pPr>
        <w:pStyle w:val="Default"/>
        <w:tabs>
          <w:tab w:val="left" w:pos="1402"/>
        </w:tabs>
        <w:jc w:val="both"/>
        <w:rPr>
          <w:bCs/>
          <w:color w:val="auto"/>
        </w:rPr>
      </w:pPr>
      <w:r>
        <w:rPr>
          <w:b/>
          <w:bCs/>
          <w:color w:val="auto"/>
        </w:rPr>
        <w:t xml:space="preserve">OBJETO: </w:t>
      </w:r>
      <w:r>
        <w:rPr>
          <w:color w:val="auto"/>
        </w:rPr>
        <w:t xml:space="preserve">O objeto da presente dispensa é a </w:t>
      </w:r>
      <w:r>
        <w:rPr>
          <w:rFonts w:eastAsiaTheme="minorHAnsi"/>
          <w:color w:val="auto"/>
        </w:rPr>
        <w:t>Contratação de serviços técnicos de levantamento planialtimétrico e cadastral no Município de Maravilhas/MG</w:t>
      </w:r>
      <w:r>
        <w:rPr>
          <w:color w:val="auto"/>
        </w:rPr>
        <w:t>, em conformidade com o art. 75 inciso I da Lei Federal nº 14.133/2021.</w:t>
      </w:r>
    </w:p>
    <w:p w14:paraId="04F79ACA" w14:textId="77777777" w:rsidR="001C6EC9" w:rsidRDefault="001C6EC9">
      <w:pPr>
        <w:pStyle w:val="Default"/>
        <w:tabs>
          <w:tab w:val="left" w:pos="1402"/>
        </w:tabs>
        <w:jc w:val="both"/>
        <w:rPr>
          <w:bCs/>
        </w:rPr>
      </w:pPr>
    </w:p>
    <w:p w14:paraId="29F9EB76" w14:textId="77777777" w:rsidR="001C6EC9" w:rsidRDefault="00000000">
      <w:pPr>
        <w:pStyle w:val="Default"/>
        <w:tabs>
          <w:tab w:val="left" w:pos="1402"/>
        </w:tabs>
        <w:jc w:val="both"/>
      </w:pPr>
      <w:r>
        <w:rPr>
          <w:bCs/>
        </w:rPr>
        <w:t xml:space="preserve"> </w:t>
      </w:r>
      <w:r>
        <w:t>A …......................................................................, com endereço na Rua/Av. .................</w:t>
      </w:r>
      <w:proofErr w:type="spellStart"/>
      <w:r>
        <w:t>n°</w:t>
      </w:r>
      <w:proofErr w:type="spellEnd"/>
      <w:r>
        <w:t xml:space="preserve">. ......, Bairro ............., cidade de ..................../............., CEP................., inscrita no CNPJ/CPF sob nº........................................, com endereço de </w:t>
      </w:r>
      <w:r>
        <w:rPr>
          <w:i/>
        </w:rPr>
        <w:t xml:space="preserve">e-mail </w:t>
      </w:r>
      <w:r>
        <w:t>........................, telefone................, neste ato, representada pelo(a) Sr.(a) …..........................................................,portador da Carteira de Identidade nº …......................... e do CPF nº ….............................., apresenta e submete à apreciação da Administração, sua proposta de preços relativa à dispensa em epígrafe, assumindo inteira responsabilidade por quaisquer erros ou omissões que venham a ser verificadas na sua preparação.</w:t>
      </w:r>
    </w:p>
    <w:p w14:paraId="73CACA8E" w14:textId="77777777" w:rsidR="001C6EC9" w:rsidRDefault="001C6EC9">
      <w:pPr>
        <w:contextualSpacing/>
        <w:jc w:val="both"/>
        <w:rPr>
          <w:rFonts w:cs="Arial"/>
          <w:color w:val="000000"/>
          <w:sz w:val="24"/>
        </w:rPr>
      </w:pPr>
    </w:p>
    <w:p w14:paraId="45C9AEBC" w14:textId="77777777" w:rsidR="001C6EC9" w:rsidRDefault="00000000">
      <w:pPr>
        <w:contextualSpacing/>
        <w:jc w:val="both"/>
        <w:rPr>
          <w:rFonts w:cs="Arial"/>
          <w:color w:val="000000"/>
          <w:sz w:val="24"/>
        </w:rPr>
      </w:pPr>
      <w:r>
        <w:rPr>
          <w:rFonts w:cs="Arial"/>
          <w:color w:val="000000"/>
          <w:sz w:val="24"/>
        </w:rPr>
        <w:t>Segue a proposta de preços:</w:t>
      </w:r>
    </w:p>
    <w:p w14:paraId="65413398" w14:textId="77777777" w:rsidR="001C6EC9" w:rsidRDefault="001C6EC9">
      <w:pPr>
        <w:contextualSpacing/>
        <w:jc w:val="both"/>
        <w:rPr>
          <w:rFonts w:cs="Arial"/>
          <w:color w:val="000000"/>
          <w:sz w:val="24"/>
        </w:rPr>
      </w:pPr>
    </w:p>
    <w:tbl>
      <w:tblPr>
        <w:tblW w:w="8524" w:type="dxa"/>
        <w:jc w:val="center"/>
        <w:tblLayout w:type="fixed"/>
        <w:tblLook w:val="04A0" w:firstRow="1" w:lastRow="0" w:firstColumn="1" w:lastColumn="0" w:noHBand="0" w:noVBand="1"/>
      </w:tblPr>
      <w:tblGrid>
        <w:gridCol w:w="871"/>
        <w:gridCol w:w="2140"/>
        <w:gridCol w:w="992"/>
        <w:gridCol w:w="1559"/>
        <w:gridCol w:w="1253"/>
        <w:gridCol w:w="1709"/>
      </w:tblGrid>
      <w:tr w:rsidR="001C6EC9" w14:paraId="0FFC4831" w14:textId="77777777">
        <w:trPr>
          <w:trHeight w:val="651"/>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52B22" w14:textId="77777777" w:rsidR="001C6EC9" w:rsidRDefault="00000000">
            <w:pPr>
              <w:jc w:val="both"/>
              <w:rPr>
                <w:b/>
                <w:sz w:val="24"/>
              </w:rPr>
            </w:pPr>
            <w:r>
              <w:rPr>
                <w:b/>
                <w:sz w:val="24"/>
              </w:rPr>
              <w:t>ITEM</w:t>
            </w:r>
          </w:p>
        </w:tc>
        <w:tc>
          <w:tcPr>
            <w:tcW w:w="2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473D1" w14:textId="77777777" w:rsidR="001C6EC9" w:rsidRDefault="00000000">
            <w:pPr>
              <w:jc w:val="center"/>
              <w:rPr>
                <w:b/>
                <w:sz w:val="24"/>
              </w:rPr>
            </w:pPr>
            <w:r>
              <w:rPr>
                <w:b/>
                <w:sz w:val="24"/>
              </w:rPr>
              <w:t>DESCRIÇÃO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4C092C" w14:textId="77777777" w:rsidR="001C6EC9" w:rsidRDefault="00000000">
            <w:pPr>
              <w:jc w:val="center"/>
              <w:rPr>
                <w:b/>
                <w:sz w:val="24"/>
              </w:rPr>
            </w:pPr>
            <w:r>
              <w:rPr>
                <w:b/>
                <w:sz w:val="24"/>
              </w:rPr>
              <w:t>UNID.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08945B" w14:textId="77777777" w:rsidR="001C6EC9" w:rsidRDefault="00000000">
            <w:pPr>
              <w:jc w:val="center"/>
              <w:rPr>
                <w:b/>
                <w:sz w:val="24"/>
              </w:rPr>
            </w:pPr>
            <w:r>
              <w:rPr>
                <w:b/>
                <w:sz w:val="24"/>
              </w:rPr>
              <w:t>QUANT. ESTIMADA</w:t>
            </w:r>
          </w:p>
        </w:tc>
        <w:tc>
          <w:tcPr>
            <w:tcW w:w="12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3049D1" w14:textId="77777777" w:rsidR="001C6EC9" w:rsidRDefault="00000000">
            <w:pPr>
              <w:jc w:val="center"/>
              <w:rPr>
                <w:b/>
                <w:sz w:val="24"/>
              </w:rPr>
            </w:pPr>
            <w:r>
              <w:rPr>
                <w:b/>
                <w:sz w:val="24"/>
              </w:rPr>
              <w:t>VALOR UNITÁRIO</w:t>
            </w:r>
          </w:p>
        </w:tc>
        <w:tc>
          <w:tcPr>
            <w:tcW w:w="1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8C99FD" w14:textId="77777777" w:rsidR="001C6EC9" w:rsidRDefault="00000000">
            <w:pPr>
              <w:jc w:val="center"/>
              <w:rPr>
                <w:b/>
                <w:sz w:val="24"/>
              </w:rPr>
            </w:pPr>
            <w:r>
              <w:rPr>
                <w:b/>
                <w:sz w:val="24"/>
              </w:rPr>
              <w:t>VALOR TOTAL</w:t>
            </w:r>
          </w:p>
        </w:tc>
      </w:tr>
      <w:tr w:rsidR="001C6EC9" w14:paraId="16648A20" w14:textId="77777777">
        <w:trPr>
          <w:trHeight w:val="301"/>
          <w:jc w:val="center"/>
        </w:trPr>
        <w:tc>
          <w:tcPr>
            <w:tcW w:w="870" w:type="dxa"/>
            <w:tcBorders>
              <w:top w:val="single" w:sz="4" w:space="0" w:color="000000"/>
              <w:left w:val="single" w:sz="4" w:space="0" w:color="000000"/>
              <w:bottom w:val="single" w:sz="4" w:space="0" w:color="000000"/>
              <w:right w:val="single" w:sz="4" w:space="0" w:color="000000"/>
            </w:tcBorders>
            <w:vAlign w:val="center"/>
          </w:tcPr>
          <w:p w14:paraId="5C6A4C00" w14:textId="77777777" w:rsidR="001C6EC9" w:rsidRDefault="00000000">
            <w:pPr>
              <w:jc w:val="center"/>
              <w:rPr>
                <w:b/>
                <w:sz w:val="24"/>
              </w:rPr>
            </w:pPr>
            <w:r>
              <w:rPr>
                <w:b/>
                <w:sz w:val="24"/>
              </w:rPr>
              <w:t>01</w:t>
            </w:r>
          </w:p>
        </w:tc>
        <w:tc>
          <w:tcPr>
            <w:tcW w:w="2140" w:type="dxa"/>
            <w:tcBorders>
              <w:top w:val="single" w:sz="4" w:space="0" w:color="000000"/>
              <w:left w:val="single" w:sz="4" w:space="0" w:color="000000"/>
              <w:bottom w:val="single" w:sz="4" w:space="0" w:color="000000"/>
              <w:right w:val="single" w:sz="4" w:space="0" w:color="000000"/>
            </w:tcBorders>
          </w:tcPr>
          <w:p w14:paraId="74F291C9" w14:textId="77777777" w:rsidR="001C6EC9" w:rsidRDefault="00000000">
            <w:pPr>
              <w:jc w:val="both"/>
              <w:rPr>
                <w:sz w:val="24"/>
              </w:rPr>
            </w:pPr>
            <w:r>
              <w:rPr>
                <w:sz w:val="24"/>
              </w:rPr>
              <w:t>Levantamento Planialtimétrico e Cadastral – Terreno.</w:t>
            </w:r>
          </w:p>
          <w:p w14:paraId="18CFBA8B" w14:textId="53929940" w:rsidR="001C6EC9" w:rsidRDefault="001C6EC9">
            <w:pPr>
              <w:jc w:val="both"/>
              <w:rPr>
                <w:color w:val="C9211E"/>
                <w:shd w:val="clear" w:color="auto" w:fill="FFFF0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3416F9" w14:textId="77777777" w:rsidR="001C6EC9" w:rsidRDefault="00000000">
            <w:pPr>
              <w:jc w:val="center"/>
              <w:rPr>
                <w:sz w:val="24"/>
              </w:rPr>
            </w:pPr>
            <w:r>
              <w:rPr>
                <w:sz w:val="24"/>
              </w:rPr>
              <w:t>M</w:t>
            </w:r>
            <w:r>
              <w:rPr>
                <w:sz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0D623C4E" w14:textId="77777777" w:rsidR="001C6EC9" w:rsidRDefault="00000000">
            <w:pPr>
              <w:jc w:val="center"/>
              <w:rPr>
                <w:sz w:val="24"/>
              </w:rPr>
            </w:pPr>
            <w:r>
              <w:rPr>
                <w:sz w:val="24"/>
              </w:rPr>
              <w:t>150.000</w:t>
            </w:r>
          </w:p>
        </w:tc>
        <w:tc>
          <w:tcPr>
            <w:tcW w:w="1253" w:type="dxa"/>
            <w:tcBorders>
              <w:top w:val="single" w:sz="4" w:space="0" w:color="000000"/>
              <w:left w:val="single" w:sz="4" w:space="0" w:color="000000"/>
              <w:bottom w:val="single" w:sz="4" w:space="0" w:color="000000"/>
              <w:right w:val="single" w:sz="4" w:space="0" w:color="000000"/>
            </w:tcBorders>
          </w:tcPr>
          <w:p w14:paraId="0CB03AE8" w14:textId="77777777" w:rsidR="001C6EC9" w:rsidRDefault="001C6EC9">
            <w:pPr>
              <w:jc w:val="center"/>
              <w:rPr>
                <w:sz w:val="24"/>
              </w:rPr>
            </w:pPr>
          </w:p>
          <w:p w14:paraId="5FD07D18" w14:textId="77777777" w:rsidR="001C6EC9" w:rsidRDefault="00000000">
            <w:pPr>
              <w:jc w:val="center"/>
              <w:rPr>
                <w:sz w:val="24"/>
              </w:rPr>
            </w:pPr>
            <w:r>
              <w:rPr>
                <w:sz w:val="24"/>
              </w:rPr>
              <w:t>R$ 0,56</w:t>
            </w:r>
          </w:p>
        </w:tc>
        <w:tc>
          <w:tcPr>
            <w:tcW w:w="1709" w:type="dxa"/>
            <w:tcBorders>
              <w:top w:val="single" w:sz="4" w:space="0" w:color="000000"/>
              <w:left w:val="single" w:sz="4" w:space="0" w:color="000000"/>
              <w:bottom w:val="single" w:sz="4" w:space="0" w:color="000000"/>
              <w:right w:val="single" w:sz="4" w:space="0" w:color="000000"/>
            </w:tcBorders>
          </w:tcPr>
          <w:p w14:paraId="5C5BDF01" w14:textId="77777777" w:rsidR="001C6EC9" w:rsidRDefault="001C6EC9">
            <w:pPr>
              <w:jc w:val="center"/>
              <w:rPr>
                <w:sz w:val="24"/>
              </w:rPr>
            </w:pPr>
          </w:p>
          <w:p w14:paraId="4B8708AC" w14:textId="77777777" w:rsidR="001C6EC9" w:rsidRDefault="00000000">
            <w:pPr>
              <w:jc w:val="center"/>
              <w:rPr>
                <w:sz w:val="24"/>
              </w:rPr>
            </w:pPr>
            <w:r>
              <w:rPr>
                <w:sz w:val="24"/>
              </w:rPr>
              <w:t>R$ 84.000,00</w:t>
            </w:r>
          </w:p>
        </w:tc>
      </w:tr>
    </w:tbl>
    <w:p w14:paraId="2A13A6B9" w14:textId="77777777" w:rsidR="001C6EC9" w:rsidRDefault="001C6EC9">
      <w:pPr>
        <w:contextualSpacing/>
        <w:jc w:val="both"/>
        <w:rPr>
          <w:rFonts w:cs="Arial"/>
          <w:color w:val="000000"/>
          <w:sz w:val="24"/>
          <w:lang w:eastAsia="en-US"/>
        </w:rPr>
      </w:pPr>
    </w:p>
    <w:p w14:paraId="4EEFCA6B" w14:textId="77777777" w:rsidR="001C6EC9" w:rsidRDefault="00000000">
      <w:pPr>
        <w:contextualSpacing/>
        <w:jc w:val="both"/>
        <w:rPr>
          <w:rFonts w:cs="Arial"/>
          <w:color w:val="000000"/>
          <w:sz w:val="24"/>
        </w:rPr>
      </w:pPr>
      <w:r>
        <w:rPr>
          <w:rFonts w:cs="Arial"/>
          <w:color w:val="000000"/>
          <w:sz w:val="24"/>
        </w:rPr>
        <w:t>Declaro (amos) que no preço acima proposto estão incluídos todos os custos diretos e indiretos para perfeita execução das obrigações referente ao objeto a ser contratado, conforme determinado o Aviso de Dispensa de Licitação, seu Termo de Referência e demais anexos, encargos da legislação social trabalhista, previdenciária, da infortunística do trabalho e responsabilidade civil por quaisquer danos causados a terceiros ou dispêndios resultantes de impostos, taxas, regulamentos e posturas municipais, estaduais e federais, bem como todos os custos necessários para atendimento às exigências e determinações do Edital, enfim, tudo o que for necessário para a execução total e completa das obrigações, sem que me (nos) caiba, em qualquer caso, direito regressivo em relação à Prefeitura Municipal de Maravilhas/MG.</w:t>
      </w:r>
    </w:p>
    <w:p w14:paraId="60354216" w14:textId="77777777" w:rsidR="001C6EC9" w:rsidRDefault="001C6EC9">
      <w:pPr>
        <w:contextualSpacing/>
        <w:jc w:val="both"/>
        <w:rPr>
          <w:rFonts w:cs="Arial"/>
          <w:color w:val="000000"/>
          <w:sz w:val="24"/>
        </w:rPr>
      </w:pPr>
    </w:p>
    <w:p w14:paraId="76353050" w14:textId="77777777" w:rsidR="001C6EC9" w:rsidRDefault="00000000">
      <w:pPr>
        <w:contextualSpacing/>
        <w:jc w:val="both"/>
        <w:rPr>
          <w:rFonts w:cs="Arial"/>
          <w:color w:val="000000"/>
          <w:sz w:val="24"/>
        </w:rPr>
      </w:pPr>
      <w:r>
        <w:rPr>
          <w:rFonts w:cs="Arial"/>
          <w:color w:val="000000"/>
          <w:sz w:val="24"/>
        </w:rPr>
        <w:t>Declaro (amos) ainda, que:</w:t>
      </w:r>
    </w:p>
    <w:p w14:paraId="718B6399"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lastRenderedPageBreak/>
        <w:t>Recebi (emos) da Prefeitura Municipal de Maravilhas/MG todas as informações necessárias à elaboração desta proposta.</w:t>
      </w:r>
    </w:p>
    <w:p w14:paraId="0B78CC36" w14:textId="77777777" w:rsidR="001C6EC9" w:rsidRDefault="001C6EC9">
      <w:pPr>
        <w:pStyle w:val="PargrafodaLista"/>
        <w:ind w:left="714"/>
        <w:jc w:val="both"/>
        <w:rPr>
          <w:rFonts w:cs="Arial"/>
          <w:color w:val="000000"/>
          <w:sz w:val="24"/>
        </w:rPr>
      </w:pPr>
    </w:p>
    <w:p w14:paraId="343EEF30"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t>Estou (amos) ciente (s) dos critérios de pagamento e com eles concordo (amos) plenamente.</w:t>
      </w:r>
    </w:p>
    <w:p w14:paraId="6D6AC76C" w14:textId="77777777" w:rsidR="001C6EC9" w:rsidRDefault="00000000">
      <w:pPr>
        <w:pStyle w:val="PargrafodaLista"/>
        <w:numPr>
          <w:ilvl w:val="0"/>
          <w:numId w:val="7"/>
        </w:numPr>
        <w:ind w:left="714" w:hanging="357"/>
        <w:jc w:val="both"/>
        <w:rPr>
          <w:rFonts w:cs="Arial"/>
          <w:color w:val="000000"/>
          <w:sz w:val="24"/>
        </w:rPr>
      </w:pPr>
      <w:r>
        <w:rPr>
          <w:rFonts w:cs="Arial"/>
          <w:color w:val="000000"/>
          <w:sz w:val="24"/>
        </w:rPr>
        <w:t>Caso me (nos) seja adjudicado o objeto, me (nos) obrigo (amos) a assinar o contrato ou instrumento equivalente dentro do prazo estabelecido, a contar da data de notificação da Prefeitura Municipal de Maravilhas/MG, bem como atender a todas as condições prévias a sua assinatura, sob pena das sanções cabíveis.</w:t>
      </w:r>
    </w:p>
    <w:p w14:paraId="347162E9" w14:textId="77777777" w:rsidR="001C6EC9" w:rsidRDefault="00000000">
      <w:pPr>
        <w:pStyle w:val="PargrafodaLista"/>
        <w:numPr>
          <w:ilvl w:val="0"/>
          <w:numId w:val="7"/>
        </w:numPr>
        <w:ind w:left="714" w:hanging="357"/>
        <w:jc w:val="both"/>
        <w:rPr>
          <w:rFonts w:cs="Arial"/>
          <w:b/>
          <w:bCs/>
          <w:color w:val="000000"/>
          <w:sz w:val="24"/>
          <w:u w:val="single"/>
        </w:rPr>
      </w:pPr>
      <w:r>
        <w:rPr>
          <w:rFonts w:cs="Arial"/>
          <w:color w:val="000000"/>
          <w:sz w:val="24"/>
        </w:rPr>
        <w:t>A presente proposta tem validade de 60 (sessenta) dias a contar da data de sua apresentação.</w:t>
      </w:r>
    </w:p>
    <w:p w14:paraId="7CEC550A" w14:textId="77777777" w:rsidR="001C6EC9" w:rsidRDefault="001C6EC9">
      <w:pPr>
        <w:pStyle w:val="PargrafodaLista"/>
        <w:ind w:left="714"/>
        <w:jc w:val="both"/>
        <w:rPr>
          <w:rFonts w:cs="Arial"/>
          <w:b/>
          <w:bCs/>
          <w:color w:val="000000"/>
          <w:sz w:val="24"/>
          <w:u w:val="single"/>
        </w:rPr>
      </w:pPr>
    </w:p>
    <w:p w14:paraId="11875D04" w14:textId="77777777" w:rsidR="001C6EC9" w:rsidRDefault="001C6EC9">
      <w:pPr>
        <w:contextualSpacing/>
        <w:jc w:val="both"/>
        <w:rPr>
          <w:rFonts w:cs="Arial"/>
          <w:color w:val="000000"/>
          <w:sz w:val="24"/>
        </w:rPr>
      </w:pPr>
    </w:p>
    <w:p w14:paraId="11082A03" w14:textId="77777777" w:rsidR="001C6EC9" w:rsidRDefault="001C6EC9">
      <w:pPr>
        <w:contextualSpacing/>
        <w:jc w:val="both"/>
        <w:rPr>
          <w:rFonts w:cs="Arial"/>
          <w:color w:val="000000"/>
          <w:sz w:val="24"/>
        </w:rPr>
      </w:pPr>
    </w:p>
    <w:p w14:paraId="01407A7A" w14:textId="77777777" w:rsidR="001C6EC9" w:rsidRDefault="00000000">
      <w:pPr>
        <w:contextualSpacing/>
        <w:jc w:val="both"/>
        <w:rPr>
          <w:rFonts w:cs="Arial"/>
          <w:color w:val="000000"/>
          <w:sz w:val="24"/>
        </w:rPr>
      </w:pPr>
      <w:r>
        <w:rPr>
          <w:rFonts w:cs="Arial"/>
          <w:color w:val="000000"/>
          <w:sz w:val="24"/>
        </w:rPr>
        <w:t xml:space="preserve">Informo que a pessoa física/pessoa jurídica mantém conta junto ao banco _ _ _ _ _ _ _ _ _ _ _ _ _ _ _ </w:t>
      </w:r>
      <w:proofErr w:type="gramStart"/>
      <w:r>
        <w:rPr>
          <w:rFonts w:cs="Arial"/>
          <w:color w:val="000000"/>
          <w:sz w:val="24"/>
        </w:rPr>
        <w:t>_ ,</w:t>
      </w:r>
      <w:proofErr w:type="gramEnd"/>
      <w:r>
        <w:rPr>
          <w:rFonts w:cs="Arial"/>
          <w:color w:val="000000"/>
          <w:sz w:val="24"/>
        </w:rPr>
        <w:t xml:space="preserve"> Agência_ _ _ _ _ _ _ _ _ _ _ _ _, conta _ _ _ _ _ _ _ _ _ _ </w:t>
      </w:r>
      <w:proofErr w:type="gramStart"/>
      <w:r>
        <w:rPr>
          <w:rFonts w:cs="Arial"/>
          <w:color w:val="000000"/>
          <w:sz w:val="24"/>
        </w:rPr>
        <w:t>_ .</w:t>
      </w:r>
      <w:proofErr w:type="gramEnd"/>
    </w:p>
    <w:p w14:paraId="21A75571" w14:textId="77777777" w:rsidR="001C6EC9" w:rsidRDefault="001C6EC9">
      <w:pPr>
        <w:contextualSpacing/>
        <w:rPr>
          <w:rFonts w:cs="Arial"/>
          <w:color w:val="000000"/>
          <w:sz w:val="24"/>
        </w:rPr>
      </w:pPr>
    </w:p>
    <w:p w14:paraId="2B858F98" w14:textId="77777777" w:rsidR="001C6EC9" w:rsidRDefault="00000000">
      <w:pPr>
        <w:contextualSpacing/>
        <w:rPr>
          <w:rFonts w:cs="Arial"/>
          <w:color w:val="000000"/>
          <w:sz w:val="24"/>
        </w:rPr>
      </w:pPr>
      <w:r>
        <w:rPr>
          <w:rFonts w:cs="Arial"/>
          <w:color w:val="000000"/>
          <w:sz w:val="24"/>
        </w:rPr>
        <w:t>(local e data)</w:t>
      </w:r>
    </w:p>
    <w:p w14:paraId="3DE27A65" w14:textId="77777777" w:rsidR="001C6EC9" w:rsidRDefault="00000000">
      <w:pPr>
        <w:contextualSpacing/>
        <w:jc w:val="center"/>
        <w:rPr>
          <w:rFonts w:cs="Arial"/>
          <w:color w:val="000000"/>
          <w:sz w:val="24"/>
        </w:rPr>
      </w:pPr>
      <w:r>
        <w:rPr>
          <w:rFonts w:cs="Arial"/>
          <w:color w:val="000000"/>
          <w:sz w:val="24"/>
        </w:rPr>
        <w:t>............................................................</w:t>
      </w:r>
    </w:p>
    <w:p w14:paraId="347E516B" w14:textId="77777777" w:rsidR="001C6EC9" w:rsidRDefault="00000000">
      <w:pPr>
        <w:contextualSpacing/>
        <w:jc w:val="center"/>
        <w:rPr>
          <w:rFonts w:cs="Arial"/>
          <w:color w:val="000000"/>
          <w:sz w:val="24"/>
        </w:rPr>
      </w:pPr>
      <w:r>
        <w:rPr>
          <w:rFonts w:cs="Arial"/>
          <w:color w:val="000000"/>
          <w:sz w:val="24"/>
        </w:rPr>
        <w:t>Assinatura, qualificação e carimbo</w:t>
      </w:r>
    </w:p>
    <w:p w14:paraId="6D06340F" w14:textId="77777777" w:rsidR="001C6EC9" w:rsidRDefault="00000000">
      <w:pPr>
        <w:contextualSpacing/>
        <w:jc w:val="center"/>
        <w:rPr>
          <w:rFonts w:cs="Arial"/>
          <w:color w:val="000000"/>
          <w:sz w:val="24"/>
        </w:rPr>
      </w:pPr>
      <w:r>
        <w:rPr>
          <w:rFonts w:cs="Arial"/>
          <w:color w:val="000000"/>
          <w:sz w:val="24"/>
        </w:rPr>
        <w:t>(representante legal)</w:t>
      </w:r>
    </w:p>
    <w:p w14:paraId="22081A83" w14:textId="77777777" w:rsidR="001C6EC9" w:rsidRDefault="001C6EC9">
      <w:pPr>
        <w:pStyle w:val="Default"/>
        <w:jc w:val="both"/>
        <w:rPr>
          <w:bCs/>
          <w:i/>
          <w:color w:val="FF0000"/>
        </w:rPr>
      </w:pPr>
    </w:p>
    <w:p w14:paraId="2BEDDF32" w14:textId="77777777" w:rsidR="001C6EC9" w:rsidRDefault="00000000">
      <w:pPr>
        <w:pStyle w:val="Default"/>
        <w:jc w:val="both"/>
      </w:pPr>
      <w:r>
        <w:rPr>
          <w:bCs/>
          <w:i/>
          <w:color w:val="FF0000"/>
        </w:rPr>
        <w:t>A proposta deverá ser emitida preferencialmente em papel timbrado da licitante, de forma que identifique a proponente.</w:t>
      </w:r>
    </w:p>
    <w:sectPr w:rsidR="001C6EC9">
      <w:headerReference w:type="default" r:id="rId14"/>
      <w:footerReference w:type="default" r:id="rId15"/>
      <w:pgSz w:w="11906" w:h="16838"/>
      <w:pgMar w:top="1701" w:right="1134" w:bottom="1418"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379F2" w14:textId="77777777" w:rsidR="00517536" w:rsidRDefault="00517536">
      <w:r>
        <w:separator/>
      </w:r>
    </w:p>
  </w:endnote>
  <w:endnote w:type="continuationSeparator" w:id="0">
    <w:p w14:paraId="33F16C4C" w14:textId="77777777" w:rsidR="00517536" w:rsidRDefault="00517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F4BD8" w14:textId="77777777" w:rsidR="001C6EC9" w:rsidRDefault="00000000">
    <w:pPr>
      <w:pStyle w:val="Rodap"/>
      <w:jc w:val="center"/>
    </w:pPr>
    <w:r>
      <w:t xml:space="preserve">Página </w:t>
    </w:r>
    <w:r>
      <w:fldChar w:fldCharType="begin"/>
    </w:r>
    <w:r>
      <w:instrText xml:space="preserve"> PAGE </w:instrText>
    </w:r>
    <w:r>
      <w:fldChar w:fldCharType="separate"/>
    </w:r>
    <w:r>
      <w:t>39</w:t>
    </w:r>
    <w:r>
      <w:fldChar w:fldCharType="end"/>
    </w:r>
    <w:r>
      <w:t xml:space="preserve"> de </w:t>
    </w:r>
    <w:fldSimple w:instr=" NUMPAGES ">
      <w:r w:rsidR="001C6EC9">
        <w:t>39</w:t>
      </w:r>
    </w:fldSimple>
  </w:p>
  <w:p w14:paraId="333DA145" w14:textId="77777777" w:rsidR="001C6EC9" w:rsidRDefault="001C6EC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77F2A" w14:textId="77777777" w:rsidR="00517536" w:rsidRDefault="00517536">
      <w:r>
        <w:separator/>
      </w:r>
    </w:p>
  </w:footnote>
  <w:footnote w:type="continuationSeparator" w:id="0">
    <w:p w14:paraId="55C88717" w14:textId="77777777" w:rsidR="00517536" w:rsidRDefault="00517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99E5" w14:textId="77777777" w:rsidR="001C6EC9" w:rsidRDefault="00000000">
    <w:pPr>
      <w:pStyle w:val="Cabealho"/>
      <w:jc w:val="center"/>
      <w:rPr>
        <w:rFonts w:cs="Arial"/>
        <w:b/>
        <w:color w:val="1F3864" w:themeColor="accent1" w:themeShade="80"/>
        <w:sz w:val="28"/>
        <w:szCs w:val="28"/>
      </w:rPr>
    </w:pPr>
    <w:r>
      <w:rPr>
        <w:noProof/>
      </w:rPr>
      <w:drawing>
        <wp:anchor distT="0" distB="0" distL="0" distR="0" simplePos="0" relativeHeight="40" behindDoc="1" locked="0" layoutInCell="1" allowOverlap="1" wp14:anchorId="0AE92396" wp14:editId="2D06EE09">
          <wp:simplePos x="0" y="0"/>
          <wp:positionH relativeFrom="column">
            <wp:posOffset>-675005</wp:posOffset>
          </wp:positionH>
          <wp:positionV relativeFrom="paragraph">
            <wp:posOffset>-289560</wp:posOffset>
          </wp:positionV>
          <wp:extent cx="1105535" cy="1057275"/>
          <wp:effectExtent l="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r>
      <w:rPr>
        <w:noProof/>
      </w:rPr>
      <w:drawing>
        <wp:anchor distT="0" distB="0" distL="0" distR="0" simplePos="0" relativeHeight="79" behindDoc="1" locked="0" layoutInCell="1" allowOverlap="1" wp14:anchorId="7DE6A01D" wp14:editId="1399785E">
          <wp:simplePos x="0" y="0"/>
          <wp:positionH relativeFrom="column">
            <wp:posOffset>5244465</wp:posOffset>
          </wp:positionH>
          <wp:positionV relativeFrom="paragraph">
            <wp:posOffset>-291465</wp:posOffset>
          </wp:positionV>
          <wp:extent cx="843280" cy="1104900"/>
          <wp:effectExtent l="0" t="0" r="0" b="0"/>
          <wp:wrapNone/>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rFonts w:cs="Arial"/>
        <w:b/>
        <w:color w:val="1F3864" w:themeColor="accent1" w:themeShade="80"/>
        <w:sz w:val="28"/>
        <w:szCs w:val="28"/>
      </w:rPr>
      <w:t>PREFEITURA MUNICIPAL DE MARAVILHAS</w:t>
    </w:r>
  </w:p>
  <w:p w14:paraId="164BCF52" w14:textId="77777777" w:rsidR="001C6EC9" w:rsidRDefault="00000000">
    <w:pPr>
      <w:pStyle w:val="Cabealho"/>
      <w:jc w:val="center"/>
      <w:rPr>
        <w:rFonts w:cs="Arial"/>
        <w:color w:val="1F3864" w:themeColor="accent1" w:themeShade="80"/>
        <w:sz w:val="24"/>
        <w:szCs w:val="28"/>
      </w:rPr>
    </w:pPr>
    <w:r>
      <w:rPr>
        <w:rFonts w:cs="Arial"/>
        <w:color w:val="1F3864" w:themeColor="accent1" w:themeShade="80"/>
        <w:sz w:val="24"/>
        <w:szCs w:val="28"/>
      </w:rPr>
      <w:t>Avenida Brasil, nº 33, Centro, Maravilhas – MG.</w:t>
    </w:r>
  </w:p>
  <w:p w14:paraId="755D2A45" w14:textId="77777777" w:rsidR="001C6EC9" w:rsidRDefault="00000000">
    <w:pPr>
      <w:pStyle w:val="Cabealho"/>
      <w:jc w:val="center"/>
      <w:rPr>
        <w:rFonts w:cs="Arial"/>
        <w:color w:val="1F3864" w:themeColor="accent1" w:themeShade="80"/>
        <w:sz w:val="24"/>
        <w:szCs w:val="28"/>
        <w:lang w:val="en-US"/>
      </w:rPr>
    </w:pPr>
    <w:r>
      <w:rPr>
        <w:rFonts w:cs="Arial"/>
        <w:color w:val="1F3864" w:themeColor="accent1" w:themeShade="80"/>
        <w:sz w:val="24"/>
        <w:szCs w:val="28"/>
        <w:lang w:val="en-US"/>
      </w:rPr>
      <w:t>Tel: (37) 3272-1278 - Email: licitacao@maravilhas.mg.gov.br</w:t>
    </w:r>
  </w:p>
  <w:p w14:paraId="122B7CB9" w14:textId="77777777" w:rsidR="001C6EC9" w:rsidRDefault="00000000">
    <w:pPr>
      <w:pStyle w:val="Cabealho"/>
      <w:jc w:val="center"/>
      <w:rPr>
        <w:rFonts w:cs="Arial"/>
        <w:color w:val="1F3864" w:themeColor="accent1" w:themeShade="80"/>
        <w:sz w:val="24"/>
        <w:szCs w:val="28"/>
      </w:rPr>
    </w:pPr>
    <w:r>
      <w:rPr>
        <w:rFonts w:cs="Arial"/>
        <w:color w:val="1F3864" w:themeColor="accent1" w:themeShade="80"/>
        <w:sz w:val="24"/>
        <w:szCs w:val="28"/>
      </w:rPr>
      <w:t>CEP 35.666-000 - CNPJ 18.313.841/0001-14</w:t>
    </w:r>
  </w:p>
  <w:p w14:paraId="295C8F2A" w14:textId="77777777" w:rsidR="001C6EC9" w:rsidRDefault="001C6EC9">
    <w:pPr>
      <w:pStyle w:val="Cabealho"/>
      <w:jc w:val="right"/>
    </w:pPr>
  </w:p>
  <w:p w14:paraId="5EECFC72" w14:textId="77777777" w:rsidR="001C6EC9" w:rsidRDefault="001C6EC9">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2132"/>
    <w:multiLevelType w:val="multilevel"/>
    <w:tmpl w:val="5E22B22E"/>
    <w:lvl w:ilvl="0">
      <w:start w:val="1"/>
      <w:numFmt w:val="lowerLetter"/>
      <w:lvlText w:val="%1)"/>
      <w:lvlJc w:val="left"/>
      <w:pPr>
        <w:tabs>
          <w:tab w:val="num" w:pos="0"/>
        </w:tabs>
        <w:ind w:left="360" w:hanging="360"/>
      </w:pPr>
      <w:rPr>
        <w:rFonts w:ascii="Arial" w:eastAsia="Times New Roman" w:hAnsi="Arial" w:cs="Arial"/>
        <w:b/>
        <w:bCs w:val="0"/>
      </w:rPr>
    </w:lvl>
    <w:lvl w:ilvl="1">
      <w:start w:val="1"/>
      <w:numFmt w:val="decimal"/>
      <w:lvlText w:val="%1.%2"/>
      <w:lvlJc w:val="left"/>
      <w:pPr>
        <w:tabs>
          <w:tab w:val="num" w:pos="0"/>
        </w:tabs>
        <w:ind w:left="927" w:hanging="360"/>
      </w:pPr>
      <w:rPr>
        <w:b w:val="0"/>
      </w:rPr>
    </w:lvl>
    <w:lvl w:ilvl="2">
      <w:start w:val="1"/>
      <w:numFmt w:val="decimal"/>
      <w:lvlText w:val="%1.%2.%3"/>
      <w:lvlJc w:val="left"/>
      <w:pPr>
        <w:tabs>
          <w:tab w:val="num" w:pos="0"/>
        </w:tabs>
        <w:ind w:left="1854" w:hanging="720"/>
      </w:pPr>
      <w:rPr>
        <w:b w:val="0"/>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 w15:restartNumberingAfterBreak="0">
    <w:nsid w:val="07A909BD"/>
    <w:multiLevelType w:val="multilevel"/>
    <w:tmpl w:val="849E43A2"/>
    <w:lvl w:ilvl="0">
      <w:start w:val="1"/>
      <w:numFmt w:val="lowerLetter"/>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174E4B49"/>
    <w:multiLevelType w:val="multilevel"/>
    <w:tmpl w:val="C888925C"/>
    <w:lvl w:ilvl="0">
      <w:start w:val="1"/>
      <w:numFmt w:val="lowerLetter"/>
      <w:lvlText w:val="%1)"/>
      <w:lvlJc w:val="left"/>
      <w:pPr>
        <w:tabs>
          <w:tab w:val="num" w:pos="0"/>
        </w:tabs>
        <w:ind w:left="720" w:hanging="360"/>
      </w:pPr>
      <w:rPr>
        <w:b/>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7746751"/>
    <w:multiLevelType w:val="multilevel"/>
    <w:tmpl w:val="C4D84E96"/>
    <w:lvl w:ilvl="0">
      <w:start w:val="1"/>
      <w:numFmt w:val="decimal"/>
      <w:lvlText w:val="%1."/>
      <w:lvlJc w:val="left"/>
      <w:pPr>
        <w:tabs>
          <w:tab w:val="num" w:pos="0"/>
        </w:tabs>
        <w:ind w:left="408" w:hanging="408"/>
      </w:pPr>
      <w:rPr>
        <w:u w:val="none"/>
      </w:rPr>
    </w:lvl>
    <w:lvl w:ilvl="1">
      <w:start w:val="1"/>
      <w:numFmt w:val="decimal"/>
      <w:lvlText w:val="%1.%2."/>
      <w:lvlJc w:val="left"/>
      <w:pPr>
        <w:tabs>
          <w:tab w:val="num" w:pos="0"/>
        </w:tabs>
        <w:ind w:left="720" w:hanging="720"/>
      </w:pPr>
      <w:rPr>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2160" w:hanging="2160"/>
      </w:pPr>
      <w:rPr>
        <w:u w:val="none"/>
      </w:rPr>
    </w:lvl>
  </w:abstractNum>
  <w:abstractNum w:abstractNumId="4" w15:restartNumberingAfterBreak="0">
    <w:nsid w:val="1CC27D9F"/>
    <w:multiLevelType w:val="multilevel"/>
    <w:tmpl w:val="0FF816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C5042EB"/>
    <w:multiLevelType w:val="multilevel"/>
    <w:tmpl w:val="D054E20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41260A8C"/>
    <w:multiLevelType w:val="multilevel"/>
    <w:tmpl w:val="9DAE8A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81A479B"/>
    <w:multiLevelType w:val="multilevel"/>
    <w:tmpl w:val="8D5A314A"/>
    <w:lvl w:ilvl="0">
      <w:start w:val="1"/>
      <w:numFmt w:val="bullet"/>
      <w:pStyle w:val="AlneaTracejada"/>
      <w:lvlText w:val="-"/>
      <w:lvlJc w:val="left"/>
      <w:pPr>
        <w:tabs>
          <w:tab w:val="num" w:pos="1324"/>
        </w:tabs>
        <w:ind w:left="1324"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7B66C2"/>
    <w:multiLevelType w:val="multilevel"/>
    <w:tmpl w:val="C3F65D8C"/>
    <w:lvl w:ilvl="0">
      <w:start w:val="1"/>
      <w:numFmt w:val="decimal"/>
      <w:lvlText w:val="%1."/>
      <w:lvlJc w:val="left"/>
      <w:pPr>
        <w:tabs>
          <w:tab w:val="num" w:pos="0"/>
        </w:tabs>
        <w:ind w:left="495" w:hanging="495"/>
      </w:pPr>
      <w:rPr>
        <w:b w:val="0"/>
      </w:rPr>
    </w:lvl>
    <w:lvl w:ilvl="1">
      <w:start w:val="1"/>
      <w:numFmt w:val="decimal"/>
      <w:lvlText w:val="%1.%2."/>
      <w:lvlJc w:val="left"/>
      <w:pPr>
        <w:tabs>
          <w:tab w:val="num" w:pos="0"/>
        </w:tabs>
        <w:ind w:left="720" w:hanging="720"/>
      </w:pPr>
      <w:rPr>
        <w:b w:val="0"/>
        <w:color w:val="auto"/>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9" w15:restartNumberingAfterBreak="0">
    <w:nsid w:val="527F0BDA"/>
    <w:multiLevelType w:val="multilevel"/>
    <w:tmpl w:val="9AE01414"/>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83E5C07"/>
    <w:multiLevelType w:val="multilevel"/>
    <w:tmpl w:val="29C26B0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73803E34"/>
    <w:multiLevelType w:val="multilevel"/>
    <w:tmpl w:val="08C234E8"/>
    <w:lvl w:ilvl="0">
      <w:start w:val="1"/>
      <w:numFmt w:val="decimal"/>
      <w:lvlText w:val="%1."/>
      <w:lvlJc w:val="left"/>
      <w:pPr>
        <w:tabs>
          <w:tab w:val="num" w:pos="0"/>
        </w:tabs>
        <w:ind w:left="502" w:hanging="360"/>
      </w:pPr>
      <w:rPr>
        <w:b/>
        <w:i w:val="0"/>
        <w:strike w:val="0"/>
        <w:dstrike w:val="0"/>
      </w:rPr>
    </w:lvl>
    <w:lvl w:ilvl="1">
      <w:start w:val="1"/>
      <w:numFmt w:val="decimal"/>
      <w:pStyle w:val="Nivel2"/>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8952DE2"/>
    <w:multiLevelType w:val="multilevel"/>
    <w:tmpl w:val="E1D669E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F7E57A1"/>
    <w:multiLevelType w:val="multilevel"/>
    <w:tmpl w:val="FE2A1B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47876246">
    <w:abstractNumId w:val="10"/>
  </w:num>
  <w:num w:numId="2" w16cid:durableId="1085614422">
    <w:abstractNumId w:val="11"/>
  </w:num>
  <w:num w:numId="3" w16cid:durableId="1386953668">
    <w:abstractNumId w:val="7"/>
  </w:num>
  <w:num w:numId="4" w16cid:durableId="886795938">
    <w:abstractNumId w:val="9"/>
  </w:num>
  <w:num w:numId="5" w16cid:durableId="654915242">
    <w:abstractNumId w:val="5"/>
  </w:num>
  <w:num w:numId="6" w16cid:durableId="1216623259">
    <w:abstractNumId w:val="12"/>
  </w:num>
  <w:num w:numId="7" w16cid:durableId="687826597">
    <w:abstractNumId w:val="13"/>
  </w:num>
  <w:num w:numId="8" w16cid:durableId="589779535">
    <w:abstractNumId w:val="8"/>
  </w:num>
  <w:num w:numId="9" w16cid:durableId="974410766">
    <w:abstractNumId w:val="0"/>
  </w:num>
  <w:num w:numId="10" w16cid:durableId="106052155">
    <w:abstractNumId w:val="2"/>
  </w:num>
  <w:num w:numId="11" w16cid:durableId="2020501856">
    <w:abstractNumId w:val="1"/>
  </w:num>
  <w:num w:numId="12" w16cid:durableId="811941744">
    <w:abstractNumId w:val="3"/>
  </w:num>
  <w:num w:numId="13" w16cid:durableId="1632901757">
    <w:abstractNumId w:val="6"/>
  </w:num>
  <w:num w:numId="14" w16cid:durableId="17580117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C9"/>
    <w:rsid w:val="001C6EC9"/>
    <w:rsid w:val="00214DFE"/>
    <w:rsid w:val="0030476B"/>
    <w:rsid w:val="00383481"/>
    <w:rsid w:val="004575DB"/>
    <w:rsid w:val="00517536"/>
    <w:rsid w:val="006C4D4D"/>
    <w:rsid w:val="00735C9C"/>
    <w:rsid w:val="00842829"/>
    <w:rsid w:val="0090228B"/>
    <w:rsid w:val="00AC29F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908F"/>
  <w15:docId w15:val="{E72AC8FA-FF63-456D-987B-A07D517D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Arial" w:cs="Tahoma"/>
      <w:sz w:val="20"/>
      <w:szCs w:val="24"/>
      <w:lang w:eastAsia="pt-BR"/>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pPr>
      <w:keepNext/>
      <w:jc w:val="center"/>
      <w:outlineLvl w:val="1"/>
    </w:pPr>
    <w:rPr>
      <w:rFonts w:ascii="Times New Roman" w:eastAsia="Calibri" w:hAnsi="Times New Roman" w:cs="Times New Roman"/>
      <w:sz w:val="24"/>
    </w:rPr>
  </w:style>
  <w:style w:type="paragraph" w:styleId="Ttulo3">
    <w:name w:val="heading 3"/>
    <w:basedOn w:val="Normal"/>
    <w:next w:val="Normal"/>
    <w:link w:val="Ttulo3Char"/>
    <w:qFormat/>
    <w:pPr>
      <w:keepNext/>
      <w:spacing w:before="240" w:after="60"/>
      <w:outlineLvl w:val="2"/>
    </w:pPr>
    <w:rPr>
      <w:rFonts w:eastAsia="Calibri" w:cs="Times New Roman"/>
      <w:b/>
      <w:bCs/>
      <w:sz w:val="26"/>
      <w:szCs w:val="26"/>
    </w:rPr>
  </w:style>
  <w:style w:type="paragraph" w:styleId="Ttulo4">
    <w:name w:val="heading 4"/>
    <w:basedOn w:val="Normal"/>
    <w:next w:val="Normal"/>
    <w:link w:val="Ttulo4Char"/>
    <w:qFormat/>
    <w:pPr>
      <w:keepNext/>
      <w:spacing w:before="240" w:after="60"/>
      <w:outlineLvl w:val="3"/>
    </w:pPr>
    <w:rPr>
      <w:rFonts w:ascii="Times New Roman" w:eastAsia="Calibri" w:hAnsi="Times New Roman" w:cs="Times New Roman"/>
      <w:b/>
      <w:bCs/>
      <w:sz w:val="28"/>
      <w:szCs w:val="28"/>
    </w:rPr>
  </w:style>
  <w:style w:type="paragraph" w:styleId="Ttulo5">
    <w:name w:val="heading 5"/>
    <w:basedOn w:val="Normal"/>
    <w:next w:val="Normal"/>
    <w:link w:val="Ttulo5Char"/>
    <w:qFormat/>
    <w:pPr>
      <w:spacing w:before="240" w:after="60"/>
      <w:outlineLvl w:val="4"/>
    </w:pPr>
    <w:rPr>
      <w:rFonts w:ascii="Times New Roman" w:eastAsia="Calibri" w:hAnsi="Times New Roman" w:cs="Times New Roman"/>
      <w:b/>
      <w:bCs/>
      <w:i/>
      <w:iCs/>
      <w:sz w:val="26"/>
      <w:szCs w:val="26"/>
    </w:rPr>
  </w:style>
  <w:style w:type="paragraph" w:styleId="Ttulo6">
    <w:name w:val="heading 6"/>
    <w:basedOn w:val="Normal"/>
    <w:next w:val="Normal"/>
    <w:link w:val="Ttulo6Char"/>
    <w:uiPriority w:val="99"/>
    <w:qFormat/>
    <w:pPr>
      <w:tabs>
        <w:tab w:val="left" w:pos="1152"/>
      </w:tabs>
      <w:spacing w:before="240" w:after="60"/>
      <w:ind w:left="1152" w:hanging="1152"/>
      <w:outlineLvl w:val="5"/>
    </w:pPr>
    <w:rPr>
      <w:rFonts w:ascii="Times New Roman" w:eastAsia="Calibri" w:hAnsi="Times New Roman" w:cs="Times New Roman"/>
      <w:b/>
      <w:bCs/>
      <w:szCs w:val="20"/>
      <w:lang w:eastAsia="zh-CN"/>
    </w:rPr>
  </w:style>
  <w:style w:type="paragraph" w:styleId="Ttulo7">
    <w:name w:val="heading 7"/>
    <w:basedOn w:val="Normal"/>
    <w:next w:val="Normal"/>
    <w:link w:val="Ttulo7Char"/>
    <w:uiPriority w:val="99"/>
    <w:qFormat/>
    <w:pPr>
      <w:tabs>
        <w:tab w:val="left" w:pos="1296"/>
      </w:tabs>
      <w:spacing w:before="240" w:after="60"/>
      <w:ind w:left="1296" w:hanging="1296"/>
      <w:outlineLvl w:val="6"/>
    </w:pPr>
    <w:rPr>
      <w:rFonts w:ascii="Times New Roman" w:eastAsia="Calibri" w:hAnsi="Times New Roman" w:cs="Times New Roman"/>
      <w:sz w:val="24"/>
      <w:lang w:eastAsia="zh-CN"/>
    </w:rPr>
  </w:style>
  <w:style w:type="paragraph" w:styleId="Ttulo8">
    <w:name w:val="heading 8"/>
    <w:basedOn w:val="Normal"/>
    <w:next w:val="Normal"/>
    <w:link w:val="Ttulo8Char"/>
    <w:qFormat/>
    <w:pPr>
      <w:spacing w:before="240" w:after="60"/>
      <w:outlineLvl w:val="7"/>
    </w:pPr>
    <w:rPr>
      <w:rFonts w:ascii="Calibri" w:eastAsia="Calibri" w:hAnsi="Calibri" w:cs="Times New Roman"/>
      <w:i/>
      <w:iCs/>
      <w:sz w:val="24"/>
    </w:rPr>
  </w:style>
  <w:style w:type="paragraph" w:styleId="Ttulo9">
    <w:name w:val="heading 9"/>
    <w:basedOn w:val="Normal"/>
    <w:next w:val="Normal"/>
    <w:link w:val="Ttulo9Char"/>
    <w:uiPriority w:val="9"/>
    <w:qFormat/>
    <w:pPr>
      <w:keepNext/>
      <w:keepLines/>
      <w:spacing w:before="200" w:line="276" w:lineRule="auto"/>
      <w:outlineLvl w:val="8"/>
    </w:pPr>
    <w:rPr>
      <w:rFonts w:ascii="Cambria" w:eastAsia="Calibri" w:hAnsi="Cambria" w:cs="Times New Roman"/>
      <w:i/>
      <w:iCs/>
      <w:color w:val="40404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Pr>
      <w:rFonts w:ascii="Arial" w:eastAsiaTheme="majorEastAsia" w:hAnsi="Arial" w:cs="Times New Roman"/>
      <w:b/>
      <w:bCs/>
      <w:color w:val="000000"/>
      <w:sz w:val="20"/>
      <w:szCs w:val="20"/>
      <w:lang w:eastAsia="pt-BR"/>
    </w:rPr>
  </w:style>
  <w:style w:type="character" w:customStyle="1" w:styleId="Ttulo1Char">
    <w:name w:val="Título 1 Char"/>
    <w:basedOn w:val="Fontepargpadro"/>
    <w:link w:val="Ttulo1"/>
    <w:qFormat/>
    <w:rPr>
      <w:rFonts w:asciiTheme="majorHAnsi" w:eastAsiaTheme="majorEastAsia" w:hAnsiTheme="majorHAnsi" w:cstheme="majorBidi"/>
      <w:color w:val="2F5496" w:themeColor="accent1" w:themeShade="BF"/>
      <w:sz w:val="32"/>
      <w:szCs w:val="32"/>
      <w:lang w:eastAsia="pt-BR"/>
    </w:rPr>
  </w:style>
  <w:style w:type="character" w:customStyle="1" w:styleId="citao2Char">
    <w:name w:val="citação 2 Char"/>
    <w:basedOn w:val="CitaoChar"/>
    <w:link w:val="citao2"/>
    <w:qFormat/>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iPriority w:val="99"/>
    <w:semiHidden/>
    <w:unhideWhenUsed/>
    <w:qFormat/>
    <w:rPr>
      <w:sz w:val="16"/>
      <w:szCs w:val="16"/>
    </w:rPr>
  </w:style>
  <w:style w:type="character" w:customStyle="1" w:styleId="TextodecomentrioChar">
    <w:name w:val="Texto de comentário Char"/>
    <w:basedOn w:val="Fontepargpadro"/>
    <w:link w:val="Textodecomentrio"/>
    <w:uiPriority w:val="99"/>
    <w:qFormat/>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qFormat/>
    <w:rPr>
      <w:rFonts w:ascii="Arial" w:eastAsia="Times New Roman" w:hAnsi="Arial" w:cs="Tahoma"/>
      <w:b/>
      <w:bCs/>
      <w:sz w:val="20"/>
      <w:szCs w:val="20"/>
      <w:lang w:eastAsia="pt-BR"/>
    </w:rPr>
  </w:style>
  <w:style w:type="character" w:customStyle="1" w:styleId="Hyperlink1">
    <w:name w:val="Hyperlink1"/>
    <w:uiPriority w:val="99"/>
    <w:qFormat/>
    <w:rPr>
      <w:color w:val="0000FF"/>
      <w:u w:val="single"/>
    </w:rPr>
  </w:style>
  <w:style w:type="character" w:customStyle="1" w:styleId="Nivel4Char">
    <w:name w:val="Nivel 4 Char"/>
    <w:basedOn w:val="Fontepargpadro"/>
    <w:link w:val="Nivel4"/>
    <w:qFormat/>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qFormat/>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Pr>
      <w:rFonts w:ascii="Arial" w:eastAsia="Times New Roman" w:hAnsi="Arial" w:cs="Tahoma"/>
      <w:sz w:val="20"/>
      <w:szCs w:val="24"/>
      <w:lang w:eastAsia="pt-BR"/>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qFormat/>
    <w:rPr>
      <w:rFonts w:ascii="Times New Roman" w:eastAsia="Calibri" w:hAnsi="Times New Roman" w:cs="Times New Roman"/>
      <w:sz w:val="24"/>
      <w:szCs w:val="24"/>
      <w:lang w:eastAsia="pt-BR"/>
    </w:rPr>
  </w:style>
  <w:style w:type="character" w:customStyle="1" w:styleId="Ttulo3Char">
    <w:name w:val="Título 3 Char"/>
    <w:basedOn w:val="Fontepargpadro"/>
    <w:link w:val="Ttulo3"/>
    <w:qFormat/>
    <w:rPr>
      <w:rFonts w:ascii="Arial" w:eastAsia="Calibri" w:hAnsi="Arial" w:cs="Times New Roman"/>
      <w:b/>
      <w:bCs/>
      <w:sz w:val="26"/>
      <w:szCs w:val="26"/>
      <w:lang w:eastAsia="pt-BR"/>
    </w:rPr>
  </w:style>
  <w:style w:type="character" w:customStyle="1" w:styleId="Ttulo4Char">
    <w:name w:val="Título 4 Char"/>
    <w:basedOn w:val="Fontepargpadro"/>
    <w:link w:val="Ttulo4"/>
    <w:qFormat/>
    <w:rPr>
      <w:rFonts w:ascii="Times New Roman" w:eastAsia="Calibri" w:hAnsi="Times New Roman" w:cs="Times New Roman"/>
      <w:b/>
      <w:bCs/>
      <w:sz w:val="28"/>
      <w:szCs w:val="28"/>
      <w:lang w:eastAsia="pt-BR"/>
    </w:rPr>
  </w:style>
  <w:style w:type="character" w:customStyle="1" w:styleId="Ttulo5Char">
    <w:name w:val="Título 5 Char"/>
    <w:basedOn w:val="Fontepargpadro"/>
    <w:link w:val="Ttulo5"/>
    <w:qFormat/>
    <w:rPr>
      <w:rFonts w:ascii="Times New Roman" w:eastAsia="Calibri" w:hAnsi="Times New Roman" w:cs="Times New Roman"/>
      <w:b/>
      <w:bCs/>
      <w:i/>
      <w:iCs/>
      <w:sz w:val="26"/>
      <w:szCs w:val="26"/>
      <w:lang w:eastAsia="pt-BR"/>
    </w:rPr>
  </w:style>
  <w:style w:type="character" w:customStyle="1" w:styleId="Ttulo6Char">
    <w:name w:val="Título 6 Char"/>
    <w:basedOn w:val="Fontepargpadro"/>
    <w:link w:val="Ttulo6"/>
    <w:uiPriority w:val="99"/>
    <w:qFormat/>
    <w:rPr>
      <w:rFonts w:ascii="Times New Roman" w:eastAsia="Calibri" w:hAnsi="Times New Roman" w:cs="Times New Roman"/>
      <w:b/>
      <w:bCs/>
      <w:sz w:val="20"/>
      <w:szCs w:val="20"/>
      <w:lang w:eastAsia="zh-CN"/>
    </w:rPr>
  </w:style>
  <w:style w:type="character" w:customStyle="1" w:styleId="Ttulo7Char">
    <w:name w:val="Título 7 Char"/>
    <w:basedOn w:val="Fontepargpadro"/>
    <w:link w:val="Ttulo7"/>
    <w:uiPriority w:val="99"/>
    <w:qFormat/>
    <w:rPr>
      <w:rFonts w:ascii="Times New Roman" w:eastAsia="Calibri" w:hAnsi="Times New Roman" w:cs="Times New Roman"/>
      <w:sz w:val="24"/>
      <w:szCs w:val="24"/>
      <w:lang w:eastAsia="zh-CN"/>
    </w:rPr>
  </w:style>
  <w:style w:type="character" w:customStyle="1" w:styleId="Ttulo8Char">
    <w:name w:val="Título 8 Char"/>
    <w:basedOn w:val="Fontepargpadro"/>
    <w:link w:val="Ttulo8"/>
    <w:qFormat/>
    <w:rPr>
      <w:rFonts w:ascii="Calibri" w:eastAsia="Calibri" w:hAnsi="Calibri" w:cs="Times New Roman"/>
      <w:i/>
      <w:iCs/>
      <w:sz w:val="24"/>
      <w:szCs w:val="24"/>
      <w:lang w:eastAsia="pt-BR"/>
    </w:rPr>
  </w:style>
  <w:style w:type="character" w:customStyle="1" w:styleId="Ttulo9Char">
    <w:name w:val="Título 9 Char"/>
    <w:basedOn w:val="Fontepargpadro"/>
    <w:link w:val="Ttulo9"/>
    <w:uiPriority w:val="9"/>
    <w:qFormat/>
    <w:rPr>
      <w:rFonts w:ascii="Cambria" w:eastAsia="Calibri" w:hAnsi="Cambria" w:cs="Times New Roman"/>
      <w:i/>
      <w:iCs/>
      <w:color w:val="404040"/>
      <w:sz w:val="20"/>
      <w:szCs w:val="20"/>
    </w:rPr>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Char">
    <w:name w:val="Título Char"/>
    <w:link w:val="Ttulo"/>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1"/>
    <w:qFormat/>
    <w:locked/>
    <w:rPr>
      <w:rFonts w:ascii="Times New Roman" w:hAnsi="Times New Roman" w:cs="Times New Roman"/>
      <w:b/>
      <w:bCs/>
      <w:sz w:val="24"/>
      <w:szCs w:val="24"/>
      <w:lang w:eastAsia="pt-BR"/>
    </w:rPr>
  </w:style>
  <w:style w:type="character" w:customStyle="1" w:styleId="Corpodetexto2Char">
    <w:name w:val="Corpo de texto 2 Char"/>
    <w:link w:val="Corpodetexto2"/>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styleId="nfase">
    <w:name w:val="Emphasis"/>
    <w:qFormat/>
    <w:rPr>
      <w:i/>
      <w:iCs/>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HiperlinkVisitado1">
    <w:name w:val="HiperlinkVisitado1"/>
    <w:uiPriority w:val="99"/>
    <w:qFormat/>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rPr>
  </w:style>
  <w:style w:type="character" w:customStyle="1" w:styleId="Sumrio1Char">
    <w:name w:val="Sumário 1 Char"/>
    <w:link w:val="Sumrio1"/>
    <w:uiPriority w:val="99"/>
    <w:semiHidden/>
    <w:qFormat/>
    <w:locked/>
    <w:rPr>
      <w:rFonts w:ascii="Times New Roman" w:eastAsia="Times New Roman" w:hAnsi="Times New Roman" w:cs="Times New Roman"/>
      <w:b/>
      <w:bCs/>
      <w:caps/>
      <w:sz w:val="20"/>
      <w:szCs w:val="20"/>
      <w:lang w:eastAsia="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rPr>
  </w:style>
  <w:style w:type="character" w:styleId="Forte">
    <w:name w:val="Strong"/>
    <w:uiPriority w:val="99"/>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semiHidden/>
    <w:qFormat/>
    <w:locked/>
    <w:rPr>
      <w:rFonts w:ascii="Tahoma" w:hAnsi="Tahoma" w:cs="Tahoma"/>
      <w:sz w:val="24"/>
      <w:szCs w:val="24"/>
      <w:shd w:val="clear" w:color="auto" w:fill="000080"/>
      <w:lang w:eastAsia="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notaderodap">
    <w:name w:val="footnote reference"/>
    <w:rPr>
      <w:vertAlign w:val="superscript"/>
    </w:rPr>
  </w:style>
  <w:style w:type="character" w:customStyle="1" w:styleId="FootnoteCharacters">
    <w:name w:val="Footnote Characters"/>
    <w:uiPriority w:val="99"/>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PargrafodaListaChar">
    <w:name w:val="Parágrafo da Lista Char"/>
    <w:link w:val="PargrafodaLista"/>
    <w:uiPriority w:val="1"/>
    <w:qFormat/>
    <w:locked/>
    <w:rPr>
      <w:rFonts w:ascii="Arial" w:eastAsia="Times New Roman" w:hAnsi="Arial" w:cs="Tahoma"/>
      <w:sz w:val="20"/>
      <w:szCs w:val="24"/>
      <w:lang w:eastAsia="pt-BR"/>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character" w:customStyle="1" w:styleId="TtuloChar2">
    <w:name w:val="Título Char2"/>
    <w:basedOn w:val="Fontepargpadro"/>
    <w:uiPriority w:val="10"/>
    <w:qFormat/>
    <w:rPr>
      <w:rFonts w:asciiTheme="majorHAnsi" w:eastAsiaTheme="majorEastAsia" w:hAnsiTheme="majorHAnsi" w:cstheme="majorBidi"/>
      <w:spacing w:val="-10"/>
      <w:kern w:val="2"/>
      <w:sz w:val="56"/>
      <w:szCs w:val="56"/>
      <w:lang w:eastAsia="pt-BR"/>
    </w:rPr>
  </w:style>
  <w:style w:type="character" w:customStyle="1" w:styleId="CorpodetextoChar1">
    <w:name w:val="Corpo de texto Char1"/>
    <w:basedOn w:val="Fontepargpadro"/>
    <w:uiPriority w:val="99"/>
    <w:semiHidden/>
    <w:qFormat/>
    <w:rPr>
      <w:rFonts w:ascii="Arial" w:eastAsia="Times New Roman" w:hAnsi="Arial" w:cs="Tahoma"/>
      <w:sz w:val="20"/>
      <w:szCs w:val="24"/>
      <w:lang w:eastAsia="pt-BR"/>
    </w:rPr>
  </w:style>
  <w:style w:type="character" w:customStyle="1" w:styleId="Corpodetexto2Char1">
    <w:name w:val="Corpo de texto 2 Char1"/>
    <w:basedOn w:val="Fontepargpadro"/>
    <w:uiPriority w:val="99"/>
    <w:semiHidden/>
    <w:qFormat/>
    <w:rPr>
      <w:rFonts w:ascii="Arial" w:eastAsia="Times New Roman" w:hAnsi="Arial" w:cs="Tahoma"/>
      <w:sz w:val="20"/>
      <w:szCs w:val="24"/>
      <w:lang w:eastAsia="pt-BR"/>
    </w:rPr>
  </w:style>
  <w:style w:type="character" w:customStyle="1" w:styleId="RecuodecorpodetextoChar1">
    <w:name w:val="Recuo de corpo de texto Char1"/>
    <w:basedOn w:val="Fontepargpadro"/>
    <w:uiPriority w:val="99"/>
    <w:semiHidden/>
    <w:qFormat/>
    <w:rPr>
      <w:rFonts w:ascii="Arial" w:eastAsia="Times New Roman" w:hAnsi="Arial" w:cs="Tahoma"/>
      <w:sz w:val="20"/>
      <w:szCs w:val="24"/>
      <w:lang w:eastAsia="pt-BR"/>
    </w:rPr>
  </w:style>
  <w:style w:type="character" w:customStyle="1" w:styleId="Corpodetexto3Char1">
    <w:name w:val="Corpo de texto 3 Char1"/>
    <w:basedOn w:val="Fontepargpadro"/>
    <w:uiPriority w:val="99"/>
    <w:semiHidden/>
    <w:qFormat/>
    <w:rPr>
      <w:rFonts w:ascii="Arial" w:eastAsia="Times New Roman" w:hAnsi="Arial" w:cs="Tahoma"/>
      <w:sz w:val="16"/>
      <w:szCs w:val="16"/>
      <w:lang w:eastAsia="pt-BR"/>
    </w:rPr>
  </w:style>
  <w:style w:type="character" w:customStyle="1" w:styleId="SubttuloChar1">
    <w:name w:val="Subtítulo Char1"/>
    <w:basedOn w:val="Fontepargpadro"/>
    <w:uiPriority w:val="11"/>
    <w:qFormat/>
    <w:rPr>
      <w:rFonts w:eastAsiaTheme="minorEastAsia"/>
      <w:color w:val="5A5A5A" w:themeColor="text1" w:themeTint="A5"/>
      <w:spacing w:val="15"/>
      <w:lang w:eastAsia="pt-BR"/>
    </w:rPr>
  </w:style>
  <w:style w:type="character" w:customStyle="1" w:styleId="TextodenotaderodapChar1">
    <w:name w:val="Texto de nota de rodapé Char1"/>
    <w:basedOn w:val="Fontepargpadro"/>
    <w:uiPriority w:val="99"/>
    <w:semiHidden/>
    <w:qFormat/>
    <w:rPr>
      <w:rFonts w:ascii="Arial" w:eastAsia="Times New Roman" w:hAnsi="Arial" w:cs="Tahoma"/>
      <w:sz w:val="20"/>
      <w:szCs w:val="20"/>
      <w:lang w:eastAsia="pt-BR"/>
    </w:rPr>
  </w:style>
  <w:style w:type="character" w:customStyle="1" w:styleId="Recuodecorpodetexto3Char1">
    <w:name w:val="Recuo de corpo de texto 3 Char1"/>
    <w:basedOn w:val="Fontepargpadro"/>
    <w:uiPriority w:val="99"/>
    <w:semiHidden/>
    <w:qFormat/>
    <w:rPr>
      <w:rFonts w:ascii="Arial" w:eastAsia="Times New Roman" w:hAnsi="Arial" w:cs="Tahoma"/>
      <w:sz w:val="16"/>
      <w:szCs w:val="16"/>
      <w:lang w:eastAsia="pt-BR"/>
    </w:rPr>
  </w:style>
  <w:style w:type="character" w:customStyle="1" w:styleId="Recuodecorpodetexto2Char1">
    <w:name w:val="Recuo de corpo de texto 2 Char1"/>
    <w:basedOn w:val="Fontepargpadro"/>
    <w:uiPriority w:val="99"/>
    <w:semiHidden/>
    <w:qFormat/>
    <w:rPr>
      <w:rFonts w:ascii="Arial" w:eastAsia="Times New Roman" w:hAnsi="Arial" w:cs="Tahoma"/>
      <w:sz w:val="20"/>
      <w:szCs w:val="24"/>
      <w:lang w:eastAsia="pt-BR"/>
    </w:rPr>
  </w:style>
  <w:style w:type="character" w:customStyle="1" w:styleId="MapadoDocumentoChar1">
    <w:name w:val="Mapa do Documento Char1"/>
    <w:basedOn w:val="Fontepargpadro"/>
    <w:uiPriority w:val="99"/>
    <w:semiHidden/>
    <w:qFormat/>
    <w:rPr>
      <w:rFonts w:ascii="Segoe UI" w:eastAsia="Times New Roman" w:hAnsi="Segoe UI" w:cs="Segoe UI"/>
      <w:sz w:val="16"/>
      <w:szCs w:val="16"/>
      <w:lang w:eastAsia="pt-BR"/>
    </w:rPr>
  </w:style>
  <w:style w:type="character" w:customStyle="1" w:styleId="Partesuperior-zdoformulrioChar2">
    <w:name w:val="Parte superior-z do formulário Char2"/>
    <w:basedOn w:val="Fontepargpadro"/>
    <w:link w:val="Partesuperior-zdoformulrio"/>
    <w:uiPriority w:val="99"/>
    <w:qFormat/>
    <w:rPr>
      <w:rFonts w:ascii="Arial" w:eastAsia="Calibri" w:hAnsi="Arial" w:cs="Arial"/>
      <w:vanish/>
      <w:sz w:val="16"/>
      <w:szCs w:val="16"/>
      <w:lang w:eastAsia="ar-SA"/>
    </w:rPr>
  </w:style>
  <w:style w:type="character" w:customStyle="1" w:styleId="ParteinferiordoformulrioChar2">
    <w:name w:val="Parte inferior do formulário Char2"/>
    <w:basedOn w:val="Fontepargpadro"/>
    <w:uiPriority w:val="99"/>
    <w:semiHidden/>
    <w:qFormat/>
    <w:rPr>
      <w:rFonts w:ascii="Arial" w:eastAsia="Times New Roman" w:hAnsi="Arial" w:cs="Arial"/>
      <w:vanish/>
      <w:sz w:val="16"/>
      <w:szCs w:val="16"/>
      <w:lang w:eastAsia="pt-BR"/>
    </w:rPr>
  </w:style>
  <w:style w:type="character" w:customStyle="1" w:styleId="Nivel2Char">
    <w:name w:val="Nivel 2 Char"/>
    <w:basedOn w:val="Fontepargpadro"/>
    <w:link w:val="Nivel2"/>
    <w:qFormat/>
    <w:locked/>
    <w:rPr>
      <w:rFonts w:ascii="Ecofont_Spranq_eco_Sans" w:eastAsia="Arial Unicode MS" w:hAnsi="Ecofont_Spranq_eco_Sans" w:cs="Times New Roman"/>
      <w:sz w:val="20"/>
      <w:szCs w:val="20"/>
      <w:lang w:eastAsia="pt-BR"/>
    </w:rPr>
  </w:style>
  <w:style w:type="character" w:customStyle="1" w:styleId="Nivel1Char">
    <w:name w:val="Nivel1 Char"/>
    <w:basedOn w:val="Fontepargpadro"/>
    <w:link w:val="Nivel1"/>
    <w:qFormat/>
    <w:locked/>
    <w:rPr>
      <w:rFonts w:ascii="Arial" w:eastAsiaTheme="majorEastAsia" w:hAnsi="Arial" w:cs="Times New Roman"/>
      <w:b/>
      <w:color w:val="000000"/>
      <w:sz w:val="20"/>
      <w:szCs w:val="20"/>
      <w:lang w:eastAsia="pt-BR"/>
    </w:rPr>
  </w:style>
  <w:style w:type="character" w:styleId="Hyperlink">
    <w:name w:val="Hyperlink"/>
    <w:uiPriority w:val="99"/>
    <w:unhideWhenUsed/>
    <w:rsid w:val="009B0A91"/>
    <w:rPr>
      <w:color w:val="0000FF"/>
      <w:u w:val="single"/>
    </w:rPr>
  </w:style>
  <w:style w:type="paragraph" w:styleId="Ttulo">
    <w:name w:val="Title"/>
    <w:basedOn w:val="Normal"/>
    <w:next w:val="Corpodetexto"/>
    <w:link w:val="TtuloChar"/>
    <w:qFormat/>
    <w:pPr>
      <w:jc w:val="center"/>
    </w:pPr>
    <w:rPr>
      <w:rFonts w:ascii="Times New Roman" w:eastAsiaTheme="minorHAnsi" w:hAnsi="Times New Roman" w:cs="Times New Roman"/>
      <w:b/>
      <w:bCs/>
      <w:sz w:val="24"/>
    </w:rPr>
  </w:style>
  <w:style w:type="paragraph" w:styleId="Corpodetexto">
    <w:name w:val="Body Text"/>
    <w:basedOn w:val="Normal"/>
    <w:link w:val="CorpodetextoChar"/>
    <w:uiPriority w:val="1"/>
    <w:qFormat/>
    <w:pPr>
      <w:jc w:val="both"/>
    </w:pPr>
    <w:rPr>
      <w:rFonts w:ascii="Times New Roman" w:eastAsiaTheme="minorHAnsi" w:hAnsi="Times New Roman" w:cs="Times New Roman"/>
      <w:b/>
      <w:bCs/>
      <w:sz w:val="24"/>
    </w:rPr>
  </w:style>
  <w:style w:type="paragraph" w:styleId="Lista">
    <w:name w:val="List"/>
    <w:basedOn w:val="Corpodetexto"/>
    <w:uiPriority w:val="99"/>
    <w:pPr>
      <w:spacing w:after="120"/>
      <w:jc w:val="left"/>
    </w:pPr>
    <w:rPr>
      <w:b w:val="0"/>
      <w:bCs w:val="0"/>
      <w:lang w:eastAsia="zh-CN"/>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uiPriority w:val="99"/>
    <w:qFormat/>
    <w:pPr>
      <w:suppressLineNumbers/>
    </w:pPr>
    <w:rPr>
      <w:rFonts w:ascii="Times New Roman" w:hAnsi="Times New Roman" w:cs="Times New Roman"/>
      <w:sz w:val="24"/>
      <w:lang w:eastAsia="zh-CN"/>
    </w:rPr>
  </w:style>
  <w:style w:type="paragraph" w:customStyle="1" w:styleId="caption1">
    <w:name w:val="caption1"/>
    <w:basedOn w:val="Normal"/>
    <w:uiPriority w:val="99"/>
    <w:qFormat/>
    <w:pPr>
      <w:suppressLineNumbers/>
      <w:spacing w:before="120" w:after="120"/>
    </w:pPr>
    <w:rPr>
      <w:rFonts w:ascii="Times New Roman" w:hAnsi="Times New Roman" w:cs="Times New Roman"/>
      <w:i/>
      <w:iCs/>
      <w:sz w:val="24"/>
      <w:lang w:eastAsia="zh-CN"/>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customStyle="1" w:styleId="Nivel01">
    <w:name w:val="Nivel 01"/>
    <w:basedOn w:val="Ttulo1"/>
    <w:next w:val="Normal"/>
    <w:link w:val="Nivel01Char"/>
    <w:qFormat/>
    <w:pPr>
      <w:spacing w:before="480" w:after="120" w:line="276" w:lineRule="auto"/>
      <w:ind w:right="-15"/>
      <w:jc w:val="both"/>
    </w:pPr>
    <w:rPr>
      <w:rFonts w:ascii="Arial" w:hAnsi="Arial" w:cs="Times New Roman"/>
      <w:b/>
      <w:bCs/>
      <w:sz w:val="20"/>
      <w:szCs w:val="20"/>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link w:val="PargrafodaListaChar"/>
    <w:uiPriority w:val="1"/>
    <w:qFormat/>
    <w:pPr>
      <w:ind w:left="720"/>
      <w:contextualSpacing/>
    </w:pPr>
  </w:style>
  <w:style w:type="paragraph" w:customStyle="1" w:styleId="citao2">
    <w:name w:val="citação 2"/>
    <w:basedOn w:val="Citao"/>
    <w:link w:val="citao2Char"/>
    <w:qFormat/>
    <w:rPr>
      <w:szCs w:val="20"/>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iPriority w:val="99"/>
    <w:unhideWhenUsed/>
    <w:qFormat/>
    <w:rPr>
      <w:szCs w:val="20"/>
    </w:r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customStyle="1" w:styleId="Nivel1">
    <w:name w:val="Nivel1"/>
    <w:basedOn w:val="Ttulo1"/>
    <w:link w:val="Nivel1Char"/>
    <w:qFormat/>
    <w:pPr>
      <w:spacing w:before="480" w:line="276" w:lineRule="auto"/>
      <w:ind w:left="644" w:hanging="360"/>
      <w:jc w:val="both"/>
    </w:pPr>
    <w:rPr>
      <w:rFonts w:ascii="Arial" w:hAnsi="Arial" w:cs="Times New Roman"/>
      <w:b/>
      <w:sz w:val="20"/>
      <w:szCs w:val="20"/>
    </w:rPr>
  </w:style>
  <w:style w:type="paragraph" w:customStyle="1" w:styleId="Nivel2">
    <w:name w:val="Nivel 2"/>
    <w:link w:val="Nivel2Char"/>
    <w:qFormat/>
    <w:pPr>
      <w:numPr>
        <w:ilvl w:val="1"/>
        <w:numId w:val="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Pr>
      <w:rFonts w:cs="Arial"/>
      <w:b/>
    </w:rPr>
  </w:style>
  <w:style w:type="paragraph" w:customStyle="1" w:styleId="Nivel3">
    <w:name w:val="Nivel 3"/>
    <w:basedOn w:val="Nivel2"/>
    <w:qFormat/>
    <w:rPr>
      <w:rFonts w:cs="Arial"/>
      <w:color w:val="000000"/>
    </w:rPr>
  </w:style>
  <w:style w:type="paragraph" w:customStyle="1" w:styleId="Nivel4">
    <w:name w:val="Nivel 4"/>
    <w:basedOn w:val="Nivel3"/>
    <w:link w:val="Nivel4Char"/>
    <w:qFormat/>
    <w:rPr>
      <w:color w:val="auto"/>
    </w:rPr>
  </w:style>
  <w:style w:type="paragraph" w:customStyle="1" w:styleId="Nivel5">
    <w:name w:val="Nivel 5"/>
    <w:basedOn w:val="Nivel4"/>
    <w:qFormat/>
    <w:pPr>
      <w:tabs>
        <w:tab w:val="left" w:pos="360"/>
      </w:tabs>
    </w:pPr>
  </w:style>
  <w:style w:type="paragraph" w:styleId="Textodebalo">
    <w:name w:val="Balloon Text"/>
    <w:basedOn w:val="Normal"/>
    <w:link w:val="TextodebaloChar"/>
    <w:unhideWhenUsed/>
    <w:qFormat/>
    <w:rPr>
      <w:rFonts w:ascii="Segoe UI" w:hAnsi="Segoe UI" w:cs="Segoe UI"/>
      <w:sz w:val="18"/>
      <w:szCs w:val="18"/>
    </w:rPr>
  </w:style>
  <w:style w:type="paragraph" w:customStyle="1" w:styleId="CabealhoeRodap">
    <w:name w:val="Cabeçalho e Rodapé"/>
    <w:basedOn w:val="Normal"/>
    <w:qFormat/>
    <w:pPr>
      <w:spacing w:after="200" w:line="276" w:lineRule="auto"/>
    </w:pPr>
    <w:rPr>
      <w:rFonts w:ascii="Calibri" w:eastAsia="Calibri" w:hAnsi="Calibri" w:cs="Calibri"/>
      <w:sz w:val="22"/>
      <w:szCs w:val="22"/>
      <w:lang w:eastAsia="en-US"/>
    </w:rPr>
  </w:style>
  <w:style w:type="paragraph" w:styleId="Cabealho">
    <w:name w:val="header"/>
    <w:basedOn w:val="Normal"/>
    <w:link w:val="CabealhoChar"/>
    <w:uiPriority w:val="99"/>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customStyle="1" w:styleId="Default">
    <w:name w:val="Default"/>
    <w:qFormat/>
    <w:rPr>
      <w:rFonts w:ascii="Arial" w:eastAsia="Calibri" w:hAnsi="Arial" w:cs="Arial"/>
      <w:color w:val="000000"/>
      <w:sz w:val="24"/>
      <w:szCs w:val="24"/>
    </w:rPr>
  </w:style>
  <w:style w:type="paragraph" w:styleId="Corpodetexto2">
    <w:name w:val="Body Text 2"/>
    <w:basedOn w:val="Normal"/>
    <w:link w:val="Corpodetexto2Char"/>
    <w:qFormat/>
    <w:pPr>
      <w:jc w:val="both"/>
    </w:pPr>
    <w:rPr>
      <w:rFonts w:ascii="Times New Roman" w:eastAsiaTheme="minorHAnsi" w:hAnsi="Times New Roman" w:cs="Times New Roman"/>
      <w:b/>
      <w:bCs/>
      <w:sz w:val="24"/>
    </w:rPr>
  </w:style>
  <w:style w:type="paragraph" w:styleId="Recuodecorpodetexto">
    <w:name w:val="Body Text Indent"/>
    <w:basedOn w:val="Normal"/>
    <w:link w:val="RecuodecorpodetextoChar"/>
    <w:pPr>
      <w:spacing w:after="120"/>
      <w:ind w:left="283"/>
    </w:pPr>
    <w:rPr>
      <w:rFonts w:ascii="Times New Roman" w:eastAsiaTheme="minorHAnsi" w:hAnsi="Times New Roman" w:cs="Times New Roman"/>
      <w:sz w:val="24"/>
    </w:rPr>
  </w:style>
  <w:style w:type="paragraph" w:customStyle="1" w:styleId="WW-Padro">
    <w:name w:val="WW-Padrão"/>
    <w:uiPriority w:val="99"/>
    <w:qFormat/>
    <w:rPr>
      <w:rFonts w:ascii="Times New Roman" w:hAnsi="Times New Roman" w:cs="Times New Roman"/>
      <w:lang w:eastAsia="ar-SA"/>
    </w:rPr>
  </w:style>
  <w:style w:type="paragraph" w:customStyle="1" w:styleId="Padro0">
    <w:name w:val="Padrão"/>
    <w:qFormat/>
    <w:rPr>
      <w:rFonts w:ascii="Times New Roman" w:eastAsia="Times New Roman" w:hAnsi="Times New Roman" w:cs="Times New Roman"/>
      <w:sz w:val="24"/>
      <w:szCs w:val="24"/>
      <w:lang w:eastAsia="pt-BR"/>
    </w:rPr>
  </w:style>
  <w:style w:type="paragraph" w:styleId="Corpodetexto3">
    <w:name w:val="Body Text 3"/>
    <w:basedOn w:val="Normal"/>
    <w:link w:val="Corpodetexto3Char"/>
    <w:qFormat/>
    <w:pPr>
      <w:spacing w:after="120"/>
    </w:pPr>
    <w:rPr>
      <w:rFonts w:ascii="Times New Roman" w:eastAsiaTheme="minorHAnsi" w:hAnsi="Times New Roman" w:cs="Times New Roman"/>
      <w:sz w:val="16"/>
      <w:szCs w:val="16"/>
    </w:rPr>
  </w:style>
  <w:style w:type="paragraph" w:customStyle="1" w:styleId="Recuodocorpodetexto">
    <w:name w:val="Recuo do corpo de texto"/>
    <w:basedOn w:val="Padro0"/>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Cs w:val="20"/>
    </w:rPr>
  </w:style>
  <w:style w:type="paragraph" w:customStyle="1" w:styleId="Contedo1">
    <w:name w:val="Conteúdo 1"/>
    <w:basedOn w:val="Padro0"/>
    <w:next w:val="Padro0"/>
    <w:qFormat/>
    <w:pPr>
      <w:spacing w:before="120" w:after="120"/>
    </w:pPr>
    <w:rPr>
      <w:b/>
      <w:bCs/>
      <w:caps/>
    </w:rPr>
  </w:style>
  <w:style w:type="paragraph" w:styleId="NormalWeb">
    <w:name w:val="Normal (Web)"/>
    <w:basedOn w:val="Normal"/>
    <w:uiPriority w:val="99"/>
    <w:qFormat/>
    <w:pPr>
      <w:spacing w:beforeAutospacing="1" w:afterAutospacing="1"/>
    </w:pPr>
    <w:rPr>
      <w:rFonts w:ascii="Times New Roman" w:hAnsi="Times New Roman" w:cs="Times New Roman"/>
      <w:szCs w:val="20"/>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ind w:left="720"/>
    </w:pPr>
    <w:rPr>
      <w:rFonts w:ascii="Times New Roman" w:eastAsia="Calibri" w:hAnsi="Times New Roman" w:cs="Times New Roman"/>
      <w:szCs w:val="20"/>
      <w:lang w:eastAsia="ar-SA"/>
    </w:rPr>
  </w:style>
  <w:style w:type="paragraph" w:customStyle="1" w:styleId="Ttulo40">
    <w:name w:val="Título4"/>
    <w:basedOn w:val="Normal"/>
    <w:next w:val="Subttulo"/>
    <w:uiPriority w:val="99"/>
    <w:qFormat/>
    <w:pPr>
      <w:jc w:val="center"/>
    </w:pPr>
    <w:rPr>
      <w:rFonts w:ascii="Times New Roman" w:hAnsi="Times New Roman" w:cs="Times New Roman"/>
      <w:b/>
      <w:bCs/>
      <w:sz w:val="24"/>
      <w:lang w:eastAsia="zh-CN"/>
    </w:rPr>
  </w:style>
  <w:style w:type="paragraph" w:customStyle="1" w:styleId="Ttulo30">
    <w:name w:val="Título3"/>
    <w:basedOn w:val="Normal"/>
    <w:next w:val="Corpodetexto"/>
    <w:uiPriority w:val="99"/>
    <w:qFormat/>
    <w:pPr>
      <w:keepNext/>
      <w:spacing w:before="240" w:after="120"/>
    </w:pPr>
    <w:rPr>
      <w:rFonts w:cs="Arial"/>
      <w:sz w:val="28"/>
      <w:szCs w:val="28"/>
      <w:lang w:eastAsia="zh-CN"/>
    </w:rPr>
  </w:style>
  <w:style w:type="paragraph" w:customStyle="1" w:styleId="Legenda2">
    <w:name w:val="Legenda2"/>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Ttulo20">
    <w:name w:val="Título2"/>
    <w:basedOn w:val="Normal"/>
    <w:next w:val="Corpodetexto"/>
    <w:uiPriority w:val="99"/>
    <w:qFormat/>
    <w:pPr>
      <w:keepNext/>
      <w:spacing w:before="240" w:after="120"/>
    </w:pPr>
    <w:rPr>
      <w:rFonts w:cs="Arial"/>
      <w:sz w:val="28"/>
      <w:szCs w:val="28"/>
      <w:lang w:eastAsia="zh-CN"/>
    </w:rPr>
  </w:style>
  <w:style w:type="paragraph" w:customStyle="1" w:styleId="Legenda1">
    <w:name w:val="Legenda1"/>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Corpodetexto32">
    <w:name w:val="Corpo de texto 32"/>
    <w:basedOn w:val="Normal"/>
    <w:uiPriority w:val="99"/>
    <w:qFormat/>
    <w:pPr>
      <w:spacing w:after="120"/>
    </w:pPr>
    <w:rPr>
      <w:rFonts w:ascii="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pPr>
    <w:rPr>
      <w:rFonts w:cs="Arial"/>
      <w:color w:val="000000"/>
      <w:sz w:val="28"/>
      <w:szCs w:val="28"/>
      <w:lang w:eastAsia="zh-CN"/>
    </w:rPr>
  </w:style>
  <w:style w:type="paragraph" w:styleId="Subttulo">
    <w:name w:val="Subtitle"/>
    <w:basedOn w:val="Ttulo20"/>
    <w:next w:val="Corpodetexto"/>
    <w:link w:val="SubttuloChar"/>
    <w:uiPriority w:val="99"/>
    <w:qFormat/>
    <w:pPr>
      <w:jc w:val="center"/>
    </w:pPr>
    <w:rPr>
      <w:rFonts w:eastAsiaTheme="minorHAnsi"/>
      <w:i/>
      <w:iCs/>
    </w:rPr>
  </w:style>
  <w:style w:type="paragraph" w:customStyle="1" w:styleId="AlneaTracejada">
    <w:name w:val="Alínea Tracejada"/>
    <w:basedOn w:val="Normal"/>
    <w:uiPriority w:val="99"/>
    <w:qFormat/>
    <w:pPr>
      <w:numPr>
        <w:numId w:val="3"/>
      </w:numPr>
      <w:spacing w:line="360" w:lineRule="auto"/>
      <w:jc w:val="both"/>
    </w:pPr>
    <w:rPr>
      <w:rFonts w:cs="Arial"/>
      <w:sz w:val="24"/>
      <w:lang w:eastAsia="zh-CN"/>
    </w:rPr>
  </w:style>
  <w:style w:type="paragraph" w:customStyle="1" w:styleId="Data1">
    <w:name w:val="Data1"/>
    <w:basedOn w:val="Normal"/>
    <w:next w:val="Normal"/>
    <w:uiPriority w:val="99"/>
    <w:qFormat/>
    <w:rPr>
      <w:rFonts w:ascii="Times New Roman" w:hAnsi="Times New Roman" w:cs="Times New Roman"/>
      <w:sz w:val="24"/>
      <w:lang w:eastAsia="zh-CN"/>
    </w:rPr>
  </w:style>
  <w:style w:type="paragraph" w:styleId="Textodenotaderodap">
    <w:name w:val="footnote text"/>
    <w:basedOn w:val="Normal"/>
    <w:link w:val="TextodenotaderodapChar"/>
    <w:uiPriority w:val="99"/>
    <w:pPr>
      <w:spacing w:after="120"/>
      <w:ind w:firstLine="964"/>
      <w:jc w:val="both"/>
    </w:pPr>
    <w:rPr>
      <w:rFonts w:eastAsiaTheme="minorHAnsi" w:cs="Arial"/>
      <w:szCs w:val="20"/>
      <w:lang w:eastAsia="zh-CN"/>
    </w:rPr>
  </w:style>
  <w:style w:type="paragraph" w:customStyle="1" w:styleId="Contedodetabela">
    <w:name w:val="Conteúdo de tabela"/>
    <w:basedOn w:val="Normal"/>
    <w:uiPriority w:val="99"/>
    <w:qFormat/>
    <w:pPr>
      <w:suppressLineNumbers/>
    </w:pPr>
    <w:rPr>
      <w:rFonts w:ascii="Times New Roman" w:hAnsi="Times New Roman" w:cs="Times New Roman"/>
      <w:sz w:val="24"/>
      <w:lang w:eastAsia="zh-CN"/>
    </w:rPr>
  </w:style>
  <w:style w:type="paragraph" w:customStyle="1" w:styleId="Contedodatabela">
    <w:name w:val="Conteúdo da tabela"/>
    <w:basedOn w:val="Normal"/>
    <w:uiPriority w:val="99"/>
    <w:qFormat/>
    <w:pPr>
      <w:suppressLineNumbers/>
    </w:pPr>
    <w:rPr>
      <w:rFonts w:ascii="Times New Roman" w:hAnsi="Times New Roman" w:cs="Times New Roman"/>
      <w:sz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pPr>
    <w:rPr>
      <w:rFonts w:ascii="Times New Roman" w:hAnsi="Times New Roman" w:cs="Times New Roman"/>
      <w:sz w:val="12"/>
      <w:szCs w:val="12"/>
      <w:lang w:eastAsia="zh-CN"/>
    </w:rPr>
  </w:style>
  <w:style w:type="paragraph" w:customStyle="1" w:styleId="Corpodetexto33">
    <w:name w:val="Corpo de texto 33"/>
    <w:basedOn w:val="Normal"/>
    <w:uiPriority w:val="99"/>
    <w:qFormat/>
    <w:pPr>
      <w:spacing w:after="120"/>
    </w:pPr>
    <w:rPr>
      <w:rFonts w:ascii="Times New Roman" w:hAnsi="Times New Roman" w:cs="Times New Roman"/>
      <w:sz w:val="16"/>
      <w:szCs w:val="16"/>
      <w:lang w:eastAsia="zh-CN"/>
    </w:rPr>
  </w:style>
  <w:style w:type="paragraph" w:customStyle="1" w:styleId="WW-Corpodetexto3">
    <w:name w:val="WW-Corpo de texto 3"/>
    <w:basedOn w:val="Normal"/>
    <w:uiPriority w:val="99"/>
    <w:qFormat/>
    <w:pPr>
      <w:jc w:val="both"/>
    </w:pPr>
    <w:rPr>
      <w:rFonts w:ascii="Times New Roman" w:hAnsi="Times New Roman" w:cs="Times New Roman"/>
      <w:sz w:val="24"/>
      <w:lang w:eastAsia="zh-CN"/>
    </w:rPr>
  </w:style>
  <w:style w:type="paragraph" w:customStyle="1" w:styleId="Corpodetexto34">
    <w:name w:val="Corpo de texto 34"/>
    <w:basedOn w:val="Normal"/>
    <w:uiPriority w:val="99"/>
    <w:qFormat/>
    <w:pPr>
      <w:spacing w:after="120"/>
    </w:pPr>
    <w:rPr>
      <w:rFonts w:ascii="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ind w:left="283"/>
    </w:pPr>
    <w:rPr>
      <w:rFonts w:ascii="Times New Roman" w:eastAsiaTheme="minorHAnsi"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heme="minorHAnsi" w:hAnsi="Times New Roman" w:cs="Times New Roman"/>
      <w:szCs w:val="20"/>
      <w:lang w:eastAsia="ar-SA"/>
    </w:rPr>
  </w:style>
  <w:style w:type="paragraph" w:customStyle="1" w:styleId="Captulo">
    <w:name w:val="Capítulo"/>
    <w:basedOn w:val="Normal"/>
    <w:next w:val="Corpodetexto"/>
    <w:uiPriority w:val="99"/>
    <w:qFormat/>
    <w:pPr>
      <w:keepNext/>
      <w:spacing w:before="240" w:after="120"/>
    </w:pPr>
    <w:rPr>
      <w:rFonts w:eastAsia="Calibri"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ind w:left="1418" w:hanging="1418"/>
      <w:jc w:val="center"/>
    </w:pPr>
    <w:rPr>
      <w:rFonts w:ascii="Times New Roman" w:hAnsi="Times New Roman" w:cs="Times New Roman"/>
      <w:b/>
      <w:bCs/>
      <w:sz w:val="28"/>
      <w:szCs w:val="28"/>
      <w:u w:val="single"/>
      <w:lang w:eastAsia="ar-SA"/>
    </w:rPr>
  </w:style>
  <w:style w:type="paragraph" w:customStyle="1" w:styleId="OmniPage15">
    <w:name w:val="OmniPage #15"/>
    <w:basedOn w:val="Normal"/>
    <w:uiPriority w:val="99"/>
    <w:qFormat/>
    <w:pPr>
      <w:spacing w:line="260" w:lineRule="exact"/>
    </w:pPr>
    <w:rPr>
      <w:rFonts w:ascii="Times New Roman" w:hAnsi="Times New Roman" w:cs="Times New Roman"/>
      <w:szCs w:val="20"/>
      <w:lang w:val="en-US" w:eastAsia="ar-SA"/>
    </w:rPr>
  </w:style>
  <w:style w:type="paragraph" w:customStyle="1" w:styleId="OmniPage25">
    <w:name w:val="OmniPage #25"/>
    <w:basedOn w:val="Normal"/>
    <w:uiPriority w:val="99"/>
    <w:qFormat/>
    <w:pPr>
      <w:spacing w:line="260" w:lineRule="exact"/>
    </w:pPr>
    <w:rPr>
      <w:rFonts w:ascii="Times New Roman" w:hAnsi="Times New Roman" w:cs="Times New Roman"/>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pPr>
    <w:rPr>
      <w:rFonts w:ascii="Times New Roman" w:hAnsi="Times New Roman" w:cs="Times New Roman"/>
      <w:sz w:val="18"/>
      <w:szCs w:val="18"/>
      <w:lang w:eastAsia="ar-SA"/>
    </w:rPr>
  </w:style>
  <w:style w:type="paragraph" w:styleId="Commarcadores">
    <w:name w:val="List Bullet"/>
    <w:basedOn w:val="Normal"/>
    <w:autoRedefine/>
    <w:uiPriority w:val="99"/>
    <w:qFormat/>
    <w:pPr>
      <w:numPr>
        <w:numId w:val="4"/>
      </w:numPr>
      <w:tabs>
        <w:tab w:val="left" w:pos="360"/>
      </w:tabs>
      <w:ind w:left="360" w:firstLine="0"/>
    </w:pPr>
    <w:rPr>
      <w:rFonts w:ascii="Times New Roman" w:hAnsi="Times New Roman" w:cs="Times New Roman"/>
      <w:szCs w:val="20"/>
    </w:rPr>
  </w:style>
  <w:style w:type="paragraph" w:customStyle="1" w:styleId="WW-Padro1">
    <w:name w:val="WW-Padrão1"/>
    <w:uiPriority w:val="99"/>
    <w:qFormat/>
    <w:rPr>
      <w:rFonts w:ascii="Times New Roman" w:hAnsi="Times New Roman" w:cs="Times New Roman"/>
      <w:sz w:val="24"/>
      <w:szCs w:val="24"/>
      <w:lang w:eastAsia="ar-SA"/>
    </w:rPr>
  </w:style>
  <w:style w:type="paragraph" w:customStyle="1" w:styleId="WW-Padro11">
    <w:name w:val="WW-Padrão11"/>
    <w:uiPriority w:val="99"/>
    <w:qFormat/>
    <w:rPr>
      <w:rFonts w:ascii="Times New Roman" w:hAnsi="Times New Roman" w:cs="Times New Roman"/>
      <w:sz w:val="24"/>
      <w:szCs w:val="24"/>
      <w:lang w:eastAsia="ar-SA"/>
    </w:rPr>
  </w:style>
  <w:style w:type="paragraph" w:styleId="MapadoDocumento">
    <w:name w:val="Document Map"/>
    <w:basedOn w:val="Normal"/>
    <w:link w:val="MapadoDocumentoChar"/>
    <w:uiPriority w:val="99"/>
    <w:semiHidden/>
    <w:qFormat/>
    <w:pPr>
      <w:shd w:val="clear" w:color="auto" w:fill="000080"/>
    </w:pPr>
    <w:rPr>
      <w:rFonts w:ascii="Tahoma" w:eastAsiaTheme="minorHAnsi" w:hAnsi="Tahoma"/>
      <w:sz w:val="24"/>
      <w:lang w:eastAsia="ar-SA"/>
    </w:rPr>
  </w:style>
  <w:style w:type="paragraph" w:customStyle="1" w:styleId="fontelink">
    <w:name w:val="fontelink"/>
    <w:basedOn w:val="Normal"/>
    <w:uiPriority w:val="99"/>
    <w:qFormat/>
    <w:pPr>
      <w:spacing w:beforeAutospacing="1" w:afterAutospacing="1"/>
    </w:pPr>
    <w:rPr>
      <w:rFonts w:ascii="Verdana" w:hAnsi="Verdana" w:cs="Verdana"/>
      <w:color w:val="073476"/>
      <w:sz w:val="15"/>
      <w:szCs w:val="15"/>
    </w:rPr>
  </w:style>
  <w:style w:type="paragraph" w:styleId="Partesuperior-zdoformulrio">
    <w:name w:val="HTML Top of Form"/>
    <w:basedOn w:val="Normal"/>
    <w:next w:val="Normal"/>
    <w:link w:val="Partesuperior-zdoformulrioChar2"/>
    <w:uiPriority w:val="99"/>
    <w:qFormat/>
    <w:pPr>
      <w:pBdr>
        <w:bottom w:val="single" w:sz="6" w:space="1" w:color="000000"/>
      </w:pBdr>
      <w:jc w:val="center"/>
    </w:pPr>
    <w:rPr>
      <w:rFonts w:eastAsia="Calibri"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jc w:val="center"/>
    </w:pPr>
    <w:rPr>
      <w:rFonts w:eastAsiaTheme="minorHAnsi"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lang w:eastAsia="pt-BR"/>
    </w:rPr>
  </w:style>
  <w:style w:type="paragraph" w:customStyle="1" w:styleId="ww-padro0">
    <w:name w:val="ww-padro"/>
    <w:basedOn w:val="Normal"/>
    <w:uiPriority w:val="99"/>
    <w:qFormat/>
    <w:pPr>
      <w:spacing w:beforeAutospacing="1" w:afterAutospacing="1"/>
    </w:pPr>
    <w:rPr>
      <w:rFonts w:ascii="Times New Roman" w:hAnsi="Times New Roman" w:cs="Times New Roman"/>
      <w:sz w:val="24"/>
    </w:rPr>
  </w:style>
  <w:style w:type="paragraph" w:styleId="SemEspaamento">
    <w:name w:val="No Spacing"/>
    <w:uiPriority w:val="99"/>
    <w:qFormat/>
    <w:rPr>
      <w:rFonts w:ascii="Times New Roman" w:eastAsia="Times New Roman" w:hAnsi="Times New Roman" w:cs="Times New Roman"/>
      <w:sz w:val="24"/>
      <w:szCs w:val="24"/>
      <w:lang w:eastAsia="pt-BR"/>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eastAsia="Calibri" w:cs="Arial"/>
      <w:sz w:val="24"/>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24"/>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18"/>
      <w:szCs w:val="18"/>
    </w:rPr>
  </w:style>
  <w:style w:type="paragraph" w:customStyle="1" w:styleId="ww-padro10">
    <w:name w:val="ww-padro1"/>
    <w:basedOn w:val="Normal"/>
    <w:uiPriority w:val="99"/>
    <w:qFormat/>
    <w:rPr>
      <w:rFonts w:ascii="Times New Roman" w:hAnsi="Times New Roman" w:cs="Times New Roman"/>
      <w:sz w:val="24"/>
    </w:rPr>
  </w:style>
  <w:style w:type="paragraph" w:customStyle="1" w:styleId="Corpodetexto21">
    <w:name w:val="Corpo de texto 21"/>
    <w:basedOn w:val="Normal"/>
    <w:uiPriority w:val="99"/>
    <w:qFormat/>
    <w:pPr>
      <w:spacing w:after="120" w:line="480" w:lineRule="auto"/>
    </w:pPr>
    <w:rPr>
      <w:rFonts w:ascii="Times New Roman" w:hAnsi="Times New Roman" w:cs="Times New Roman"/>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hAnsi="Times New Roman" w:cs="Times New Roman"/>
      <w:szCs w:val="20"/>
      <w:lang w:eastAsia="ar-SA"/>
    </w:rPr>
  </w:style>
  <w:style w:type="paragraph" w:customStyle="1" w:styleId="Lista31">
    <w:name w:val="Lista 31"/>
    <w:basedOn w:val="Normal"/>
    <w:uiPriority w:val="99"/>
    <w:qFormat/>
    <w:pPr>
      <w:ind w:left="849" w:hanging="283"/>
    </w:pPr>
    <w:rPr>
      <w:rFonts w:ascii="Times New Roman" w:hAnsi="Times New Roman" w:cs="Times New Roman"/>
      <w:szCs w:val="20"/>
      <w:lang w:eastAsia="ar-SA"/>
    </w:rPr>
  </w:style>
  <w:style w:type="paragraph" w:customStyle="1" w:styleId="western">
    <w:name w:val="western"/>
    <w:basedOn w:val="Normal"/>
    <w:uiPriority w:val="99"/>
    <w:qFormat/>
    <w:pPr>
      <w:spacing w:beforeAutospacing="1" w:after="119"/>
    </w:pPr>
    <w:rPr>
      <w:rFonts w:ascii="Times New Roman" w:hAnsi="Times New Roman" w:cs="Times New Roman"/>
      <w:sz w:val="24"/>
    </w:rPr>
  </w:style>
  <w:style w:type="paragraph" w:customStyle="1" w:styleId="respostas2">
    <w:name w:val="respostas2"/>
    <w:basedOn w:val="Normal"/>
    <w:uiPriority w:val="99"/>
    <w:qFormat/>
    <w:pPr>
      <w:spacing w:beforeAutospacing="1" w:afterAutospacing="1"/>
    </w:pPr>
    <w:rPr>
      <w:rFonts w:ascii="Times New Roman" w:hAnsi="Times New Roman" w:cs="Times New Roman"/>
      <w:color w:val="8F8F8F"/>
      <w:sz w:val="18"/>
      <w:szCs w:val="18"/>
    </w:rPr>
  </w:style>
  <w:style w:type="paragraph" w:customStyle="1" w:styleId="style18">
    <w:name w:val="style18"/>
    <w:basedOn w:val="Normal"/>
    <w:uiPriority w:val="99"/>
    <w:qFormat/>
    <w:pPr>
      <w:spacing w:beforeAutospacing="1" w:afterAutospacing="1"/>
    </w:pPr>
    <w:rPr>
      <w:rFonts w:ascii="Times New Roman" w:hAnsi="Times New Roman" w:cs="Times New Roman"/>
      <w:sz w:val="24"/>
    </w:rPr>
  </w:style>
  <w:style w:type="paragraph" w:customStyle="1" w:styleId="pricebox">
    <w:name w:val="price_box"/>
    <w:basedOn w:val="Normal"/>
    <w:uiPriority w:val="99"/>
    <w:qFormat/>
    <w:pPr>
      <w:shd w:val="clear" w:color="auto" w:fill="EEEEEE"/>
      <w:spacing w:beforeAutospacing="1" w:afterAutospacing="1"/>
    </w:pPr>
    <w:rPr>
      <w:rFonts w:ascii="Times New Roman" w:hAnsi="Times New Roman" w:cs="Times New Roman"/>
      <w:sz w:val="22"/>
      <w:szCs w:val="22"/>
    </w:rPr>
  </w:style>
  <w:style w:type="paragraph" w:customStyle="1" w:styleId="fst">
    <w:name w:val="fst"/>
    <w:basedOn w:val="Normal"/>
    <w:uiPriority w:val="99"/>
    <w:qFormat/>
    <w:pPr>
      <w:spacing w:beforeAutospacing="1" w:afterAutospacing="1"/>
    </w:pPr>
    <w:rPr>
      <w:rFonts w:ascii="Times New Roman" w:hAnsi="Times New Roman" w:cs="Times New Roman"/>
      <w:sz w:val="24"/>
    </w:rPr>
  </w:style>
  <w:style w:type="paragraph" w:customStyle="1" w:styleId="titulo">
    <w:name w:val="titulo"/>
    <w:basedOn w:val="Normal"/>
    <w:uiPriority w:val="99"/>
    <w:qFormat/>
    <w:pPr>
      <w:spacing w:beforeAutospacing="1" w:afterAutospacing="1"/>
    </w:pPr>
    <w:rPr>
      <w:rFonts w:ascii="Times New Roman" w:hAnsi="Times New Roman" w:cs="Times New Roman"/>
      <w:sz w:val="24"/>
    </w:rPr>
  </w:style>
  <w:style w:type="paragraph" w:customStyle="1" w:styleId="B">
    <w:name w:val="B"/>
    <w:basedOn w:val="Normal"/>
    <w:uiPriority w:val="99"/>
    <w:qFormat/>
    <w:pPr>
      <w:tabs>
        <w:tab w:val="left" w:pos="567"/>
      </w:tabs>
      <w:jc w:val="both"/>
    </w:pPr>
    <w:rPr>
      <w:rFonts w:ascii="Times New Roman" w:hAnsi="Times New Roman" w:cs="Times New Roman"/>
      <w:caps/>
      <w:szCs w:val="20"/>
    </w:rPr>
  </w:style>
  <w:style w:type="paragraph" w:customStyle="1" w:styleId="BodyText21">
    <w:name w:val="Body Text 21"/>
    <w:basedOn w:val="Normal"/>
    <w:uiPriority w:val="99"/>
    <w:qFormat/>
    <w:pPr>
      <w:widowControl w:val="0"/>
      <w:jc w:val="both"/>
    </w:pPr>
    <w:rPr>
      <w:rFonts w:ascii="Times New Roman" w:hAnsi="Times New Roman" w:cs="Times New Roman"/>
      <w:sz w:val="24"/>
    </w:rPr>
  </w:style>
  <w:style w:type="paragraph" w:customStyle="1" w:styleId="texto1">
    <w:name w:val="texto1"/>
    <w:basedOn w:val="Normal"/>
    <w:uiPriority w:val="99"/>
    <w:qFormat/>
    <w:pPr>
      <w:spacing w:before="100" w:after="100" w:line="280" w:lineRule="atLeast"/>
      <w:jc w:val="both"/>
    </w:pPr>
    <w:rPr>
      <w:rFonts w:cs="Arial"/>
      <w:sz w:val="22"/>
      <w:szCs w:val="22"/>
    </w:rPr>
  </w:style>
  <w:style w:type="paragraph" w:customStyle="1" w:styleId="MapadoDocumento1">
    <w:name w:val="Mapa do Documento1"/>
    <w:basedOn w:val="Normal"/>
    <w:uiPriority w:val="99"/>
    <w:qFormat/>
    <w:pPr>
      <w:shd w:val="clear" w:color="auto" w:fill="000080"/>
    </w:pPr>
    <w:rPr>
      <w:rFonts w:ascii="Tahoma" w:hAnsi="Tahoma"/>
      <w:sz w:val="24"/>
      <w:lang w:eastAsia="ar-SA"/>
    </w:rPr>
  </w:style>
  <w:style w:type="paragraph" w:customStyle="1" w:styleId="font5">
    <w:name w:val="font5"/>
    <w:basedOn w:val="Normal"/>
    <w:uiPriority w:val="99"/>
    <w:qFormat/>
    <w:pPr>
      <w:spacing w:beforeAutospacing="1" w:afterAutospacing="1"/>
    </w:pPr>
    <w:rPr>
      <w:rFonts w:ascii="Times New Roman" w:hAnsi="Times New Roman" w:cs="Times New Roman"/>
      <w:color w:val="FF0000"/>
      <w:sz w:val="16"/>
      <w:szCs w:val="16"/>
    </w:rPr>
  </w:style>
  <w:style w:type="paragraph" w:customStyle="1" w:styleId="xl65">
    <w:name w:val="xl65"/>
    <w:basedOn w:val="Normal"/>
    <w:uiPriority w:val="99"/>
    <w:qFormat/>
    <w:pPr>
      <w:spacing w:beforeAutospacing="1" w:afterAutospacing="1"/>
    </w:pPr>
    <w:rPr>
      <w:rFonts w:ascii="Times New Roman" w:hAnsi="Times New Roman" w:cs="Times New Roman"/>
      <w:szCs w:val="20"/>
    </w:rPr>
  </w:style>
  <w:style w:type="paragraph" w:customStyle="1" w:styleId="xl66">
    <w:name w:val="xl66"/>
    <w:basedOn w:val="Normal"/>
    <w:uiPriority w:val="99"/>
    <w:qFormat/>
    <w:pPr>
      <w:spacing w:beforeAutospacing="1" w:afterAutospacing="1"/>
      <w:jc w:val="center"/>
    </w:pPr>
    <w:rPr>
      <w:rFonts w:ascii="Times New Roman" w:hAnsi="Times New Roman" w:cs="Times New Roman"/>
      <w:szCs w:val="20"/>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Times New Roman" w:hAnsi="Times New Roman" w:cs="Times New Roman"/>
      <w:sz w:val="16"/>
      <w:szCs w:val="16"/>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PargrafodaLista2">
    <w:name w:val="Parágrafo da Lista2"/>
    <w:basedOn w:val="Normal"/>
    <w:uiPriority w:val="99"/>
    <w:qFormat/>
    <w:pPr>
      <w:widowControl w:val="0"/>
    </w:pPr>
    <w:rPr>
      <w:rFonts w:ascii="Calibri" w:hAnsi="Calibri" w:cs="Calibri"/>
      <w:sz w:val="22"/>
      <w:szCs w:val="22"/>
      <w:lang w:val="en-US" w:eastAsia="en-US"/>
    </w:rPr>
  </w:style>
  <w:style w:type="paragraph" w:customStyle="1" w:styleId="TableParagraph">
    <w:name w:val="Table Paragraph"/>
    <w:basedOn w:val="Normal"/>
    <w:uiPriority w:val="1"/>
    <w:qFormat/>
    <w:pPr>
      <w:widowControl w:val="0"/>
      <w:spacing w:line="261" w:lineRule="exact"/>
      <w:ind w:left="107"/>
    </w:pPr>
    <w:rPr>
      <w:rFonts w:ascii="Times New Roman" w:hAnsi="Times New Roman" w:cs="Times New Roman"/>
      <w:sz w:val="22"/>
      <w:szCs w:val="22"/>
      <w:lang w:val="pt-PT" w:eastAsia="en-US"/>
    </w:rPr>
  </w:style>
  <w:style w:type="paragraph" w:customStyle="1" w:styleId="tabelatextocentralizado">
    <w:name w:val="tabela_texto_centralizado"/>
    <w:basedOn w:val="Normal"/>
    <w:qFormat/>
    <w:rsid w:val="00A066AA"/>
    <w:pPr>
      <w:spacing w:beforeAutospacing="1" w:afterAutospacing="1"/>
    </w:pPr>
    <w:rPr>
      <w:rFonts w:ascii="Times New Roman" w:hAnsi="Times New Roman" w:cs="Times New Roman"/>
      <w:sz w:val="24"/>
    </w:rPr>
  </w:style>
  <w:style w:type="paragraph" w:customStyle="1" w:styleId="Standard">
    <w:name w:val="Standard"/>
    <w:qFormat/>
    <w:rsid w:val="006B5B91"/>
    <w:pPr>
      <w:widowControl w:val="0"/>
      <w:textAlignment w:val="baseline"/>
    </w:pPr>
    <w:rPr>
      <w:rFonts w:ascii="Times New Roman" w:eastAsia="SimSun" w:hAnsi="Times New Roman" w:cs="Tahoma"/>
      <w:kern w:val="2"/>
      <w:sz w:val="24"/>
      <w:szCs w:val="24"/>
      <w:lang w:eastAsia="zh-CN" w:bidi="hi-IN"/>
    </w:rPr>
  </w:style>
  <w:style w:type="table" w:styleId="Tabelacomgrade">
    <w:name w:val="Table Grid"/>
    <w:basedOn w:val="Tabelanormal"/>
    <w:uiPriority w:val="5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licitar.digital/" TargetMode="External"/><Relationship Id="rId13" Type="http://schemas.openxmlformats.org/officeDocument/2006/relationships/hyperlink" Target="http://www.planalto.gov.br/ccivil_03/_Ato2011-2014/2013/Lei/L1284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nalto.gov.br/ccivil_03/LEIS/L6404consol.htm" TargetMode="External"/><Relationship Id="rId4" Type="http://schemas.openxmlformats.org/officeDocument/2006/relationships/settings" Target="settings.xml"/><Relationship Id="rId9" Type="http://schemas.openxmlformats.org/officeDocument/2006/relationships/hyperlink" Target="https://licitar.digita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17BD-6321-4DA3-A34A-62010501D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13959</Words>
  <Characters>75384</Characters>
  <Application>Microsoft Office Word</Application>
  <DocSecurity>0</DocSecurity>
  <Lines>628</Lines>
  <Paragraphs>178</Paragraphs>
  <ScaleCrop>false</ScaleCrop>
  <Company/>
  <LinksUpToDate>false</LinksUpToDate>
  <CharactersWithSpaces>89165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Sales</dc:creator>
  <dc:description/>
  <cp:lastModifiedBy>PICHAU</cp:lastModifiedBy>
  <cp:revision>7</cp:revision>
  <cp:lastPrinted>2025-01-27T13:29:00Z</cp:lastPrinted>
  <dcterms:created xsi:type="dcterms:W3CDTF">2025-11-26T18:01:00Z</dcterms:created>
  <dcterms:modified xsi:type="dcterms:W3CDTF">2025-11-26T18:27:00Z</dcterms:modified>
  <dc:language>pt-BR</dc:language>
</cp:coreProperties>
</file>